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09D" w:rsidRPr="00A9709D" w:rsidRDefault="002D1B48" w:rsidP="00A9709D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3E">
        <w:rPr>
          <w:rFonts w:ascii="Times New Roman" w:hAnsi="Times New Roman" w:cs="Times New Roman"/>
          <w:b/>
          <w:sz w:val="28"/>
          <w:szCs w:val="28"/>
        </w:rPr>
        <w:t>ИЗМЕНЕНИЯ</w:t>
      </w:r>
      <w:r w:rsidR="009E0A72">
        <w:rPr>
          <w:rFonts w:ascii="Times New Roman" w:hAnsi="Times New Roman" w:cs="Times New Roman"/>
          <w:b/>
          <w:sz w:val="28"/>
          <w:szCs w:val="28"/>
        </w:rPr>
        <w:t xml:space="preserve"> № 1</w:t>
      </w:r>
    </w:p>
    <w:p w:rsidR="002D1B48" w:rsidRPr="00E13246" w:rsidRDefault="002D1B48" w:rsidP="00D76C86">
      <w:pPr>
        <w:spacing w:line="240" w:lineRule="auto"/>
        <w:ind w:firstLine="720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E13246">
        <w:rPr>
          <w:rFonts w:ascii="Times New Roman" w:hAnsi="Times New Roman" w:cs="Times New Roman"/>
          <w:sz w:val="28"/>
          <w:szCs w:val="28"/>
        </w:rPr>
        <w:t xml:space="preserve">В Строительных нормах Кыргызской Республики </w:t>
      </w:r>
      <w:r w:rsidR="00411020" w:rsidRPr="00E13246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</w:rPr>
        <w:t>СН КР 31-02:2018 «Проектирование и застройка территорий города Бишкек и сел, примыкающих к Ысык-Атинскому разлому»</w:t>
      </w:r>
      <w:r w:rsidR="00CA6355">
        <w:rPr>
          <w:rFonts w:ascii="Times New Roman" w:hAnsi="Times New Roman" w:cs="Times New Roman"/>
          <w:spacing w:val="5"/>
          <w:sz w:val="28"/>
          <w:szCs w:val="28"/>
        </w:rPr>
        <w:t>, утвержденн</w:t>
      </w:r>
      <w:r w:rsidR="008B1D3C">
        <w:rPr>
          <w:rFonts w:ascii="Times New Roman" w:hAnsi="Times New Roman" w:cs="Times New Roman"/>
          <w:spacing w:val="5"/>
          <w:sz w:val="28"/>
          <w:szCs w:val="28"/>
        </w:rPr>
        <w:t>ого</w:t>
      </w:r>
      <w:r w:rsidRPr="00E13246">
        <w:rPr>
          <w:rFonts w:ascii="Times New Roman" w:hAnsi="Times New Roman" w:cs="Times New Roman"/>
          <w:spacing w:val="5"/>
          <w:sz w:val="28"/>
          <w:szCs w:val="28"/>
        </w:rPr>
        <w:t xml:space="preserve"> приказом </w:t>
      </w:r>
      <w:r w:rsidRPr="00E13246">
        <w:rPr>
          <w:rFonts w:ascii="Times New Roman" w:hAnsi="Times New Roman" w:cs="Times New Roman"/>
          <w:sz w:val="28"/>
          <w:szCs w:val="28"/>
        </w:rPr>
        <w:t>Государственного агентства архитектуры, строительства и жилищно-коммунального хозяйства при Правительстве Кыргызской Республики</w:t>
      </w:r>
      <w:r w:rsidRPr="00E1324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411020" w:rsidRPr="00E132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31 декабря 2018 года № 33-нпа</w:t>
      </w:r>
      <w:r w:rsidRPr="00E13246">
        <w:rPr>
          <w:rFonts w:ascii="Times New Roman" w:hAnsi="Times New Roman" w:cs="Times New Roman"/>
          <w:spacing w:val="5"/>
          <w:sz w:val="28"/>
          <w:szCs w:val="28"/>
        </w:rPr>
        <w:t>:</w:t>
      </w:r>
    </w:p>
    <w:p w:rsidR="00E13246" w:rsidRDefault="00E13246" w:rsidP="002E0AB3">
      <w:pPr>
        <w:pStyle w:val="a3"/>
        <w:spacing w:after="200"/>
        <w:ind w:left="0" w:firstLine="720"/>
        <w:jc w:val="both"/>
        <w:rPr>
          <w:iCs/>
          <w:sz w:val="28"/>
          <w:szCs w:val="28"/>
        </w:rPr>
      </w:pPr>
      <w:r>
        <w:rPr>
          <w:spacing w:val="5"/>
          <w:sz w:val="28"/>
          <w:szCs w:val="28"/>
        </w:rPr>
        <w:t xml:space="preserve">- </w:t>
      </w:r>
      <w:r w:rsidRPr="008E423E">
        <w:rPr>
          <w:spacing w:val="5"/>
          <w:sz w:val="28"/>
          <w:szCs w:val="28"/>
        </w:rPr>
        <w:t xml:space="preserve">в </w:t>
      </w:r>
      <w:r w:rsidRPr="008E423E">
        <w:rPr>
          <w:sz w:val="28"/>
          <w:szCs w:val="28"/>
        </w:rPr>
        <w:t xml:space="preserve">абзаце четвертом </w:t>
      </w:r>
      <w:r w:rsidRPr="008E423E">
        <w:rPr>
          <w:iCs/>
          <w:sz w:val="28"/>
          <w:szCs w:val="28"/>
        </w:rPr>
        <w:t xml:space="preserve">пункта 1.4 </w:t>
      </w:r>
      <w:r w:rsidRPr="008E423E">
        <w:rPr>
          <w:sz w:val="28"/>
          <w:szCs w:val="28"/>
        </w:rPr>
        <w:t>слов</w:t>
      </w:r>
      <w:r>
        <w:rPr>
          <w:sz w:val="28"/>
          <w:szCs w:val="28"/>
        </w:rPr>
        <w:t xml:space="preserve">а и цифру </w:t>
      </w:r>
      <w:r w:rsidRPr="008E423E">
        <w:rPr>
          <w:sz w:val="28"/>
          <w:szCs w:val="28"/>
        </w:rPr>
        <w:t>«</w:t>
      </w:r>
      <w:r>
        <w:rPr>
          <w:sz w:val="28"/>
          <w:szCs w:val="28"/>
        </w:rPr>
        <w:t>см. раздел</w:t>
      </w:r>
      <w:r w:rsidR="00934CA9">
        <w:rPr>
          <w:sz w:val="28"/>
          <w:szCs w:val="28"/>
        </w:rPr>
        <w:t xml:space="preserve"> 5</w:t>
      </w:r>
      <w:r w:rsidRPr="008E423E">
        <w:rPr>
          <w:spacing w:val="5"/>
          <w:sz w:val="28"/>
          <w:szCs w:val="28"/>
        </w:rPr>
        <w:t>»</w:t>
      </w:r>
      <w:r w:rsidR="00934CA9">
        <w:rPr>
          <w:spacing w:val="5"/>
          <w:sz w:val="28"/>
          <w:szCs w:val="28"/>
        </w:rPr>
        <w:t xml:space="preserve"> заменить словами и цифрой</w:t>
      </w:r>
      <w:r w:rsidRPr="008E423E">
        <w:rPr>
          <w:spacing w:val="5"/>
          <w:sz w:val="28"/>
          <w:szCs w:val="28"/>
        </w:rPr>
        <w:t xml:space="preserve"> </w:t>
      </w:r>
      <w:r w:rsidRPr="008E423E">
        <w:rPr>
          <w:iCs/>
          <w:sz w:val="28"/>
          <w:szCs w:val="28"/>
        </w:rPr>
        <w:t>«</w:t>
      </w:r>
      <w:r w:rsidR="00934CA9">
        <w:rPr>
          <w:iCs/>
          <w:sz w:val="28"/>
          <w:szCs w:val="28"/>
        </w:rPr>
        <w:t>см. раздел 6</w:t>
      </w:r>
      <w:r w:rsidRPr="008E423E">
        <w:rPr>
          <w:iCs/>
          <w:sz w:val="28"/>
          <w:szCs w:val="28"/>
        </w:rPr>
        <w:t>»;</w:t>
      </w:r>
    </w:p>
    <w:p w:rsidR="001A5B6F" w:rsidRDefault="001A5B6F" w:rsidP="002E0AB3">
      <w:pPr>
        <w:pStyle w:val="a3"/>
        <w:spacing w:after="200"/>
        <w:ind w:left="0" w:firstLine="720"/>
        <w:jc w:val="both"/>
        <w:rPr>
          <w:spacing w:val="5"/>
          <w:sz w:val="28"/>
          <w:szCs w:val="28"/>
        </w:rPr>
      </w:pPr>
      <w:r>
        <w:rPr>
          <w:iCs/>
          <w:sz w:val="28"/>
          <w:szCs w:val="28"/>
        </w:rPr>
        <w:t xml:space="preserve">- в пункте </w:t>
      </w:r>
      <w:r>
        <w:rPr>
          <w:spacing w:val="5"/>
          <w:sz w:val="28"/>
          <w:szCs w:val="28"/>
        </w:rPr>
        <w:t>5.5;</w:t>
      </w:r>
    </w:p>
    <w:p w:rsidR="001A5B6F" w:rsidRPr="008E423E" w:rsidRDefault="001A5B6F" w:rsidP="002E0AB3">
      <w:pPr>
        <w:pStyle w:val="a3"/>
        <w:spacing w:after="200"/>
        <w:ind w:left="0" w:firstLine="720"/>
        <w:jc w:val="both"/>
        <w:rPr>
          <w:iCs/>
          <w:sz w:val="28"/>
          <w:szCs w:val="28"/>
        </w:rPr>
      </w:pPr>
      <w:r>
        <w:rPr>
          <w:spacing w:val="5"/>
          <w:sz w:val="28"/>
          <w:szCs w:val="28"/>
        </w:rPr>
        <w:t>- в абзаце пятом после слово «водоснабжения» дополнить словом «района»;</w:t>
      </w:r>
    </w:p>
    <w:p w:rsidR="00E13246" w:rsidRDefault="00975ABA" w:rsidP="002E0AB3">
      <w:pPr>
        <w:pStyle w:val="a3"/>
        <w:spacing w:after="200"/>
        <w:ind w:left="0" w:firstLine="720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- в абзаце седьмом</w:t>
      </w:r>
      <w:r w:rsidR="003525A6">
        <w:rPr>
          <w:spacing w:val="5"/>
          <w:sz w:val="28"/>
          <w:szCs w:val="28"/>
        </w:rPr>
        <w:t xml:space="preserve"> </w:t>
      </w:r>
      <w:r w:rsidRPr="008E423E">
        <w:rPr>
          <w:sz w:val="28"/>
          <w:szCs w:val="28"/>
        </w:rPr>
        <w:t>после слов «</w:t>
      </w:r>
      <w:r>
        <w:rPr>
          <w:sz w:val="28"/>
          <w:szCs w:val="28"/>
        </w:rPr>
        <w:t>национальной безопасности</w:t>
      </w:r>
      <w:r w:rsidRPr="008E423E">
        <w:rPr>
          <w:spacing w:val="5"/>
          <w:sz w:val="28"/>
          <w:szCs w:val="28"/>
        </w:rPr>
        <w:t>» дополнить словами</w:t>
      </w:r>
      <w:r>
        <w:rPr>
          <w:spacing w:val="5"/>
          <w:sz w:val="28"/>
          <w:szCs w:val="28"/>
        </w:rPr>
        <w:t xml:space="preserve"> «кроме зданий поселковых и участковых отделений»;</w:t>
      </w:r>
    </w:p>
    <w:p w:rsidR="003525A6" w:rsidRDefault="005249A7" w:rsidP="002E0AB3">
      <w:pPr>
        <w:pStyle w:val="a3"/>
        <w:spacing w:after="200"/>
        <w:ind w:left="0" w:firstLine="720"/>
        <w:jc w:val="both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- пункт 7.2 дополнить новым абзацем следующего содержания «В приложении Г в таблице приведены показатели сейсмической опасности зон разлома в баллах и пиковых ускорениях»;</w:t>
      </w:r>
    </w:p>
    <w:p w:rsidR="00045FB9" w:rsidRPr="008E423E" w:rsidRDefault="00045FB9" w:rsidP="002E0AB3">
      <w:pPr>
        <w:pStyle w:val="a3"/>
        <w:ind w:left="0"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в пункте 7.4</w:t>
      </w:r>
      <w:r w:rsidRPr="008E423E">
        <w:rPr>
          <w:iCs/>
          <w:sz w:val="28"/>
          <w:szCs w:val="28"/>
        </w:rPr>
        <w:t>:</w:t>
      </w:r>
    </w:p>
    <w:p w:rsidR="004D13B0" w:rsidRDefault="004D13B0" w:rsidP="002E0A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B51">
        <w:rPr>
          <w:rFonts w:ascii="Times New Roman" w:hAnsi="Times New Roman" w:cs="Times New Roman"/>
          <w:sz w:val="28"/>
          <w:szCs w:val="28"/>
        </w:rPr>
        <w:t>- абзац</w:t>
      </w:r>
      <w:r w:rsidRPr="004D13B0">
        <w:rPr>
          <w:rFonts w:ascii="Times New Roman" w:hAnsi="Times New Roman" w:cs="Times New Roman"/>
          <w:sz w:val="28"/>
          <w:szCs w:val="28"/>
        </w:rPr>
        <w:t xml:space="preserve"> второй изложить в следующей редакции: «</w:t>
      </w:r>
      <w:r w:rsidRPr="004D13B0">
        <w:rPr>
          <w:rFonts w:ascii="Times New Roman" w:eastAsia="Times New Roman" w:hAnsi="Times New Roman" w:cs="Times New Roman"/>
          <w:sz w:val="28"/>
          <w:szCs w:val="28"/>
        </w:rPr>
        <w:t>Значение коэффициента S(</w:t>
      </w:r>
      <w:r w:rsidRPr="008E4381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8E4381">
        <w:rPr>
          <w:rFonts w:ascii="Times New Roman" w:eastAsia="Times New Roman" w:hAnsi="Times New Roman" w:cs="Times New Roman"/>
          <w:sz w:val="28"/>
          <w:szCs w:val="28"/>
          <w:vertAlign w:val="subscript"/>
        </w:rPr>
        <w:t>gR</w:t>
      </w:r>
      <w:r w:rsidRPr="004D13B0">
        <w:rPr>
          <w:rFonts w:ascii="Times New Roman" w:eastAsia="Times New Roman" w:hAnsi="Times New Roman" w:cs="Times New Roman"/>
          <w:sz w:val="28"/>
          <w:szCs w:val="28"/>
        </w:rPr>
        <w:t>) для площадок строительства, расположенных в зоне 4, следует умножать на коэффициент k</w:t>
      </w:r>
      <w:r w:rsidRPr="004D13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gF</w:t>
      </w:r>
      <w:r w:rsidRPr="004D13B0">
        <w:rPr>
          <w:rFonts w:ascii="Times New Roman" w:eastAsia="Times New Roman" w:hAnsi="Times New Roman" w:cs="Times New Roman"/>
          <w:sz w:val="28"/>
          <w:szCs w:val="28"/>
        </w:rPr>
        <w:t>, учитывающий расстояние от площадки строительства до магистральной линии Ысык-Атинского разлома. Значения коэффициента k</w:t>
      </w:r>
      <w:r w:rsidRPr="004D13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gF</w:t>
      </w:r>
      <w:r w:rsidRPr="004D13B0">
        <w:rPr>
          <w:rFonts w:ascii="Times New Roman" w:eastAsia="Times New Roman" w:hAnsi="Times New Roman" w:cs="Times New Roman"/>
          <w:sz w:val="28"/>
          <w:szCs w:val="28"/>
        </w:rPr>
        <w:t xml:space="preserve"> следует определять с помощью следующего выражения: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13B0">
        <w:rPr>
          <w:rFonts w:ascii="Times New Roman" w:eastAsia="Times New Roman" w:hAnsi="Times New Roman" w:cs="Times New Roman"/>
          <w:sz w:val="28"/>
          <w:szCs w:val="28"/>
        </w:rPr>
        <w:t>1,0≤ k</w:t>
      </w:r>
      <w:r w:rsidRPr="004D13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gF</w:t>
      </w:r>
      <w:r w:rsidRPr="004D13B0">
        <w:rPr>
          <w:rFonts w:ascii="Times New Roman" w:eastAsia="Times New Roman" w:hAnsi="Times New Roman" w:cs="Times New Roman"/>
          <w:sz w:val="28"/>
          <w:szCs w:val="28"/>
        </w:rPr>
        <w:t xml:space="preserve"> =1,25‒0,0002·R≤1,15</w:t>
      </w:r>
      <w:r w:rsidRPr="004D13B0">
        <w:rPr>
          <w:rFonts w:ascii="Times New Roman" w:eastAsia="Times New Roman" w:hAnsi="Times New Roman" w:cs="Times New Roman"/>
          <w:sz w:val="28"/>
          <w:szCs w:val="28"/>
        </w:rPr>
        <w:tab/>
        <w:t>(7.1)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FF7D85" w:rsidRDefault="004D13B0" w:rsidP="002E0AB3">
      <w:pPr>
        <w:pStyle w:val="a3"/>
        <w:ind w:left="0" w:firstLine="720"/>
        <w:jc w:val="both"/>
        <w:rPr>
          <w:iCs/>
          <w:sz w:val="28"/>
          <w:szCs w:val="28"/>
        </w:rPr>
      </w:pPr>
      <w:r w:rsidRPr="004D13B0">
        <w:rPr>
          <w:spacing w:val="5"/>
          <w:sz w:val="28"/>
          <w:szCs w:val="28"/>
        </w:rPr>
        <w:t xml:space="preserve">- в </w:t>
      </w:r>
      <w:r w:rsidRPr="004D13B0">
        <w:rPr>
          <w:sz w:val="28"/>
          <w:szCs w:val="28"/>
        </w:rPr>
        <w:t>абзаце третьем</w:t>
      </w:r>
      <w:r w:rsidR="00FF7D85">
        <w:rPr>
          <w:sz w:val="28"/>
          <w:szCs w:val="28"/>
        </w:rPr>
        <w:t xml:space="preserve"> слова и ци</w:t>
      </w:r>
      <w:r w:rsidR="00387F60">
        <w:rPr>
          <w:sz w:val="28"/>
          <w:szCs w:val="28"/>
        </w:rPr>
        <w:t>фру</w:t>
      </w:r>
      <w:r w:rsidR="00FF7D85">
        <w:rPr>
          <w:sz w:val="28"/>
          <w:szCs w:val="28"/>
        </w:rPr>
        <w:t xml:space="preserve"> «контура линии зоны 3» </w:t>
      </w:r>
      <w:r w:rsidR="00FF7D85" w:rsidRPr="008E423E">
        <w:rPr>
          <w:spacing w:val="5"/>
          <w:sz w:val="28"/>
          <w:szCs w:val="28"/>
        </w:rPr>
        <w:t>заменить словам</w:t>
      </w:r>
      <w:r w:rsidR="00FF7D85">
        <w:rPr>
          <w:spacing w:val="5"/>
          <w:sz w:val="28"/>
          <w:szCs w:val="28"/>
        </w:rPr>
        <w:t>и</w:t>
      </w:r>
      <w:r w:rsidR="00FF7D85" w:rsidRPr="008E423E">
        <w:rPr>
          <w:spacing w:val="5"/>
          <w:sz w:val="28"/>
          <w:szCs w:val="28"/>
        </w:rPr>
        <w:t xml:space="preserve"> </w:t>
      </w:r>
      <w:r w:rsidR="00FF7D85">
        <w:rPr>
          <w:iCs/>
          <w:sz w:val="28"/>
          <w:szCs w:val="28"/>
        </w:rPr>
        <w:t>«магистральной линии Ысык-Атинского разлома</w:t>
      </w:r>
      <w:r w:rsidR="00FF7D85" w:rsidRPr="008E423E">
        <w:rPr>
          <w:iCs/>
          <w:sz w:val="28"/>
          <w:szCs w:val="28"/>
        </w:rPr>
        <w:t>»;</w:t>
      </w:r>
    </w:p>
    <w:p w:rsidR="00F91327" w:rsidRDefault="00F91327" w:rsidP="002E0AB3">
      <w:pPr>
        <w:pStyle w:val="a3"/>
        <w:ind w:left="0" w:firstLine="720"/>
        <w:jc w:val="both"/>
        <w:rPr>
          <w:iCs/>
          <w:sz w:val="28"/>
          <w:szCs w:val="28"/>
        </w:rPr>
      </w:pPr>
      <w:r w:rsidRPr="008E423E">
        <w:rPr>
          <w:spacing w:val="5"/>
          <w:sz w:val="28"/>
          <w:szCs w:val="28"/>
        </w:rPr>
        <w:t xml:space="preserve">- в </w:t>
      </w:r>
      <w:r>
        <w:rPr>
          <w:sz w:val="28"/>
          <w:szCs w:val="28"/>
        </w:rPr>
        <w:t>абзаце первом</w:t>
      </w:r>
      <w:r w:rsidRPr="008E423E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пункта 8.7 после слов и цифры «в зонах 2,» дополнить цифрами «3, 4»;</w:t>
      </w:r>
    </w:p>
    <w:p w:rsidR="00F91327" w:rsidRPr="008E423E" w:rsidRDefault="00D24106" w:rsidP="002E0AB3">
      <w:pPr>
        <w:pStyle w:val="a3"/>
        <w:ind w:left="0" w:firstLine="720"/>
        <w:jc w:val="both"/>
        <w:rPr>
          <w:sz w:val="28"/>
          <w:szCs w:val="28"/>
        </w:rPr>
      </w:pPr>
      <w:r w:rsidRPr="00414B51">
        <w:rPr>
          <w:sz w:val="28"/>
          <w:szCs w:val="28"/>
        </w:rPr>
        <w:t>- абзац</w:t>
      </w:r>
      <w:r w:rsidRPr="004D13B0">
        <w:rPr>
          <w:sz w:val="28"/>
          <w:szCs w:val="28"/>
        </w:rPr>
        <w:t xml:space="preserve"> второй</w:t>
      </w:r>
      <w:r>
        <w:rPr>
          <w:sz w:val="28"/>
          <w:szCs w:val="28"/>
        </w:rPr>
        <w:t xml:space="preserve"> пункта 9.7</w:t>
      </w:r>
      <w:r w:rsidRPr="004D13B0">
        <w:rPr>
          <w:sz w:val="28"/>
          <w:szCs w:val="28"/>
        </w:rPr>
        <w:t xml:space="preserve"> изложить в следующей редакции:</w:t>
      </w:r>
      <w:r>
        <w:rPr>
          <w:sz w:val="28"/>
          <w:szCs w:val="28"/>
        </w:rPr>
        <w:t xml:space="preserve"> </w:t>
      </w:r>
      <w:r w:rsidRPr="004906F5">
        <w:rPr>
          <w:sz w:val="28"/>
          <w:szCs w:val="28"/>
        </w:rPr>
        <w:t>«</w:t>
      </w:r>
      <w:r w:rsidR="004906F5" w:rsidRPr="004906F5">
        <w:rPr>
          <w:spacing w:val="-4"/>
          <w:sz w:val="28"/>
          <w:szCs w:val="28"/>
        </w:rPr>
        <w:t>Эффекты сейсмического воздействия следует определять согласно раздела 7.8 СН КР 20-02:2018</w:t>
      </w:r>
      <w:r w:rsidR="00B93A1D">
        <w:rPr>
          <w:spacing w:val="-4"/>
          <w:sz w:val="28"/>
          <w:szCs w:val="28"/>
        </w:rPr>
        <w:t>*</w:t>
      </w:r>
      <w:r w:rsidR="004906F5" w:rsidRPr="004906F5">
        <w:rPr>
          <w:spacing w:val="-4"/>
          <w:sz w:val="28"/>
          <w:szCs w:val="28"/>
        </w:rPr>
        <w:t>»;</w:t>
      </w:r>
    </w:p>
    <w:p w:rsidR="004906F5" w:rsidRPr="008E423E" w:rsidRDefault="004906F5" w:rsidP="002E0AB3">
      <w:pPr>
        <w:pStyle w:val="a3"/>
        <w:ind w:left="0" w:firstLine="720"/>
        <w:jc w:val="both"/>
        <w:rPr>
          <w:iCs/>
          <w:sz w:val="28"/>
          <w:szCs w:val="28"/>
        </w:rPr>
      </w:pPr>
      <w:r w:rsidRPr="008E423E">
        <w:rPr>
          <w:spacing w:val="5"/>
          <w:sz w:val="28"/>
          <w:szCs w:val="28"/>
        </w:rPr>
        <w:t xml:space="preserve">- в </w:t>
      </w:r>
      <w:r>
        <w:rPr>
          <w:iCs/>
          <w:sz w:val="28"/>
          <w:szCs w:val="28"/>
        </w:rPr>
        <w:t>пункте 10.1.1</w:t>
      </w:r>
      <w:r w:rsidRPr="008E423E">
        <w:rPr>
          <w:iCs/>
          <w:sz w:val="28"/>
          <w:szCs w:val="28"/>
        </w:rPr>
        <w:t xml:space="preserve"> </w:t>
      </w:r>
      <w:r w:rsidRPr="008E423E">
        <w:rPr>
          <w:sz w:val="28"/>
          <w:szCs w:val="28"/>
        </w:rPr>
        <w:t>слово</w:t>
      </w:r>
      <w:r>
        <w:rPr>
          <w:sz w:val="28"/>
          <w:szCs w:val="28"/>
        </w:rPr>
        <w:t xml:space="preserve"> и цифры</w:t>
      </w:r>
      <w:r w:rsidRPr="008E423E">
        <w:rPr>
          <w:sz w:val="28"/>
          <w:szCs w:val="28"/>
        </w:rPr>
        <w:t xml:space="preserve"> «</w:t>
      </w:r>
      <w:r w:rsidRPr="004906F5">
        <w:rPr>
          <w:spacing w:val="-4"/>
          <w:sz w:val="28"/>
          <w:szCs w:val="28"/>
        </w:rPr>
        <w:t>для зон 3 и 4, указанные в главах 10, 11 и 12</w:t>
      </w:r>
      <w:r>
        <w:rPr>
          <w:spacing w:val="5"/>
          <w:sz w:val="28"/>
          <w:szCs w:val="28"/>
        </w:rPr>
        <w:t>» заменить словами и цифрой</w:t>
      </w:r>
      <w:r w:rsidRPr="008E423E">
        <w:rPr>
          <w:spacing w:val="5"/>
          <w:sz w:val="28"/>
          <w:szCs w:val="28"/>
        </w:rPr>
        <w:t xml:space="preserve"> </w:t>
      </w:r>
      <w:r w:rsidRPr="008E423E">
        <w:rPr>
          <w:iCs/>
          <w:sz w:val="28"/>
          <w:szCs w:val="28"/>
        </w:rPr>
        <w:t>«</w:t>
      </w:r>
      <w:r w:rsidRPr="004906F5">
        <w:rPr>
          <w:spacing w:val="-4"/>
          <w:sz w:val="28"/>
          <w:szCs w:val="28"/>
        </w:rPr>
        <w:t>указанные в главе 10</w:t>
      </w:r>
      <w:r w:rsidRPr="008E423E">
        <w:rPr>
          <w:iCs/>
          <w:sz w:val="28"/>
          <w:szCs w:val="28"/>
        </w:rPr>
        <w:t>»;</w:t>
      </w:r>
    </w:p>
    <w:p w:rsidR="00045FB9" w:rsidRDefault="009F56D3" w:rsidP="002E0AB3">
      <w:pPr>
        <w:pStyle w:val="a3"/>
        <w:spacing w:after="200"/>
        <w:ind w:left="0" w:firstLine="720"/>
        <w:jc w:val="both"/>
        <w:rPr>
          <w:spacing w:val="5"/>
          <w:sz w:val="28"/>
          <w:szCs w:val="28"/>
        </w:rPr>
      </w:pPr>
      <w:r w:rsidRPr="00414B51">
        <w:rPr>
          <w:spacing w:val="5"/>
          <w:sz w:val="28"/>
          <w:szCs w:val="28"/>
        </w:rPr>
        <w:t>- пункт</w:t>
      </w:r>
      <w:r>
        <w:rPr>
          <w:spacing w:val="5"/>
          <w:sz w:val="28"/>
          <w:szCs w:val="28"/>
        </w:rPr>
        <w:t xml:space="preserve"> </w:t>
      </w:r>
      <w:r>
        <w:rPr>
          <w:iCs/>
          <w:sz w:val="28"/>
          <w:szCs w:val="28"/>
        </w:rPr>
        <w:t>10.1.2</w:t>
      </w:r>
      <w:r>
        <w:rPr>
          <w:spacing w:val="5"/>
          <w:sz w:val="28"/>
          <w:szCs w:val="28"/>
        </w:rPr>
        <w:t xml:space="preserve"> после второго абзаца дополнить новым абзацем следующего содержания «- рамные»;</w:t>
      </w:r>
    </w:p>
    <w:p w:rsidR="009F56D3" w:rsidRPr="006C5969" w:rsidRDefault="009F56D3" w:rsidP="006C5969">
      <w:pPr>
        <w:pStyle w:val="a3"/>
        <w:ind w:left="0" w:firstLine="720"/>
        <w:jc w:val="both"/>
        <w:rPr>
          <w:iCs/>
          <w:sz w:val="28"/>
          <w:szCs w:val="28"/>
        </w:rPr>
      </w:pPr>
      <w:r w:rsidRPr="00414B51">
        <w:rPr>
          <w:spacing w:val="5"/>
          <w:sz w:val="28"/>
          <w:szCs w:val="28"/>
        </w:rPr>
        <w:t>- в пункт</w:t>
      </w:r>
      <w:r>
        <w:rPr>
          <w:spacing w:val="5"/>
          <w:sz w:val="28"/>
          <w:szCs w:val="28"/>
        </w:rPr>
        <w:t xml:space="preserve">е </w:t>
      </w:r>
      <w:r>
        <w:rPr>
          <w:iCs/>
          <w:sz w:val="28"/>
          <w:szCs w:val="28"/>
        </w:rPr>
        <w:t>10.1.3:</w:t>
      </w:r>
    </w:p>
    <w:p w:rsidR="009F56D3" w:rsidRPr="009F56D3" w:rsidRDefault="009F56D3" w:rsidP="00C84E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r w:rsidRPr="009F56D3">
        <w:rPr>
          <w:rFonts w:ascii="Times New Roman" w:hAnsi="Times New Roman" w:cs="Times New Roman"/>
          <w:sz w:val="28"/>
          <w:szCs w:val="28"/>
        </w:rPr>
        <w:t xml:space="preserve">- </w:t>
      </w:r>
      <w:r w:rsidR="00853F1F">
        <w:rPr>
          <w:rFonts w:ascii="Times New Roman" w:hAnsi="Times New Roman" w:cs="Times New Roman"/>
          <w:sz w:val="28"/>
          <w:szCs w:val="28"/>
        </w:rPr>
        <w:t>подпункт «в»</w:t>
      </w:r>
      <w:r w:rsidR="00614D7E">
        <w:rPr>
          <w:rFonts w:ascii="Times New Roman" w:hAnsi="Times New Roman" w:cs="Times New Roman"/>
          <w:sz w:val="28"/>
          <w:szCs w:val="28"/>
        </w:rPr>
        <w:t xml:space="preserve"> </w:t>
      </w:r>
      <w:r w:rsidRPr="009F56D3">
        <w:rPr>
          <w:rFonts w:ascii="Times New Roman" w:hAnsi="Times New Roman" w:cs="Times New Roman"/>
          <w:sz w:val="28"/>
          <w:szCs w:val="28"/>
        </w:rPr>
        <w:t>изложить в следующей редакции: «</w:t>
      </w:r>
      <w:r w:rsidRPr="009F56D3">
        <w:rPr>
          <w:rFonts w:ascii="Times New Roman" w:eastAsia="Times New Roman" w:hAnsi="Times New Roman" w:cs="Times New Roman"/>
          <w:spacing w:val="-4"/>
          <w:sz w:val="28"/>
          <w:szCs w:val="28"/>
        </w:rPr>
        <w:t>в) конфигурации зданий в плане для зон разлома 2,</w:t>
      </w:r>
      <w:r w:rsidR="00B93A1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9F56D3">
        <w:rPr>
          <w:rFonts w:ascii="Times New Roman" w:eastAsia="Times New Roman" w:hAnsi="Times New Roman" w:cs="Times New Roman"/>
          <w:spacing w:val="-4"/>
          <w:sz w:val="28"/>
          <w:szCs w:val="28"/>
        </w:rPr>
        <w:t>3 и 5 должны быть регулярными и соответствовать требованиям пунктов 10.2.1 и 10.2.2 настоящих норм</w:t>
      </w:r>
      <w:r w:rsidRPr="009F56D3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;</w:t>
      </w:r>
    </w:p>
    <w:p w:rsidR="00206440" w:rsidRDefault="00853F1F" w:rsidP="002E0A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 подпункта «в»</w:t>
      </w:r>
      <w:r w:rsidR="00206440" w:rsidRPr="00206440">
        <w:rPr>
          <w:rFonts w:ascii="Times New Roman" w:hAnsi="Times New Roman" w:cs="Times New Roman"/>
          <w:sz w:val="28"/>
          <w:szCs w:val="28"/>
        </w:rPr>
        <w:t xml:space="preserve"> </w:t>
      </w:r>
      <w:r w:rsidR="00206440" w:rsidRPr="00206440">
        <w:rPr>
          <w:rFonts w:ascii="Times New Roman" w:hAnsi="Times New Roman" w:cs="Times New Roman"/>
          <w:spacing w:val="5"/>
          <w:sz w:val="28"/>
          <w:szCs w:val="28"/>
        </w:rPr>
        <w:t>дополнить новым абзацем следующего содержания «</w:t>
      </w:r>
      <w:r w:rsidR="00206440" w:rsidRPr="00206440">
        <w:rPr>
          <w:rFonts w:ascii="Times New Roman" w:eastAsia="Times New Roman" w:hAnsi="Times New Roman" w:cs="Times New Roman"/>
          <w:spacing w:val="-4"/>
          <w:sz w:val="28"/>
          <w:szCs w:val="28"/>
        </w:rPr>
        <w:t>Для 4-й зоны разлома допускается использовать умеренно-</w:t>
      </w:r>
      <w:r w:rsidR="00206440" w:rsidRPr="00206440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нерегулярные конфигурации зданий с соблюдением требований пунктов 10.2.3, 10.2.4, 10.2.5 настоящих норм, при этом значения повышающих коэффициентов f</w:t>
      </w:r>
      <w:r w:rsidR="00206440" w:rsidRPr="00206440">
        <w:rPr>
          <w:rFonts w:ascii="Times New Roman" w:eastAsia="Times New Roman" w:hAnsi="Times New Roman" w:cs="Times New Roman"/>
          <w:spacing w:val="-4"/>
          <w:sz w:val="28"/>
          <w:szCs w:val="28"/>
          <w:vertAlign w:val="subscript"/>
        </w:rPr>
        <w:t>vk</w:t>
      </w:r>
      <w:r w:rsidR="00206440" w:rsidRPr="0020644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и f</w:t>
      </w:r>
      <w:r w:rsidR="00206440" w:rsidRPr="00206440">
        <w:rPr>
          <w:rFonts w:ascii="Times New Roman" w:eastAsia="Times New Roman" w:hAnsi="Times New Roman" w:cs="Times New Roman"/>
          <w:spacing w:val="-4"/>
          <w:sz w:val="28"/>
          <w:szCs w:val="28"/>
          <w:vertAlign w:val="subscript"/>
        </w:rPr>
        <w:t>ek</w:t>
      </w:r>
      <w:r w:rsidR="00206440" w:rsidRPr="0020644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следует применять и определять согласно разделам 7.6 и 7.7 СН КР 20-02:2018</w:t>
      </w:r>
      <w:r w:rsidR="00F45294">
        <w:rPr>
          <w:rFonts w:ascii="Times New Roman" w:eastAsia="Times New Roman" w:hAnsi="Times New Roman" w:cs="Times New Roman"/>
          <w:spacing w:val="-4"/>
          <w:sz w:val="28"/>
          <w:szCs w:val="28"/>
        </w:rPr>
        <w:t>*</w:t>
      </w:r>
      <w:r w:rsidR="00206440" w:rsidRPr="00206440">
        <w:rPr>
          <w:rFonts w:ascii="Times New Roman" w:eastAsia="Times New Roman" w:hAnsi="Times New Roman" w:cs="Times New Roman"/>
          <w:spacing w:val="-4"/>
          <w:sz w:val="28"/>
          <w:szCs w:val="28"/>
        </w:rPr>
        <w:t>»;</w:t>
      </w:r>
    </w:p>
    <w:p w:rsidR="009F56D3" w:rsidRPr="002E0AB3" w:rsidRDefault="00206440" w:rsidP="002E0AB3">
      <w:pPr>
        <w:pStyle w:val="a3"/>
        <w:tabs>
          <w:tab w:val="left" w:pos="7608"/>
        </w:tabs>
        <w:ind w:left="0" w:firstLine="720"/>
        <w:jc w:val="both"/>
        <w:rPr>
          <w:spacing w:val="5"/>
          <w:sz w:val="28"/>
          <w:szCs w:val="28"/>
        </w:rPr>
      </w:pPr>
      <w:r>
        <w:rPr>
          <w:sz w:val="28"/>
          <w:szCs w:val="28"/>
        </w:rPr>
        <w:t xml:space="preserve">- в конце пункта </w:t>
      </w:r>
      <w:r w:rsidRPr="008E423E">
        <w:rPr>
          <w:sz w:val="28"/>
          <w:szCs w:val="28"/>
        </w:rPr>
        <w:t>дополнить следующим примечанием</w:t>
      </w:r>
      <w:r w:rsidR="002E0AB3">
        <w:rPr>
          <w:sz w:val="28"/>
          <w:szCs w:val="28"/>
        </w:rPr>
        <w:t xml:space="preserve"> «</w:t>
      </w:r>
      <w:r w:rsidR="002E0AB3" w:rsidRPr="002E0AB3">
        <w:rPr>
          <w:spacing w:val="-4"/>
          <w:sz w:val="28"/>
          <w:szCs w:val="28"/>
        </w:rPr>
        <w:t>Примечание - В случае, если подвал или цокольный этаж имеет стены, высота которых ограничена высотой подвала или цокольного этажа, то эти стены следует рассматривать как часть фундаментной конструкции здания и допускается не доводить их до первого уступа здания по высоте</w:t>
      </w:r>
      <w:r w:rsidR="002E0AB3">
        <w:rPr>
          <w:spacing w:val="-4"/>
          <w:sz w:val="28"/>
          <w:szCs w:val="28"/>
        </w:rPr>
        <w:t>»;</w:t>
      </w:r>
    </w:p>
    <w:p w:rsidR="009F56D3" w:rsidRDefault="002E0AB3" w:rsidP="002E0AB3">
      <w:pPr>
        <w:pStyle w:val="a3"/>
        <w:ind w:left="0" w:firstLine="720"/>
        <w:jc w:val="both"/>
        <w:rPr>
          <w:spacing w:val="-4"/>
          <w:sz w:val="28"/>
          <w:szCs w:val="28"/>
        </w:rPr>
      </w:pPr>
      <w:r w:rsidRPr="00C27248">
        <w:rPr>
          <w:sz w:val="28"/>
          <w:szCs w:val="28"/>
        </w:rPr>
        <w:t>- в таблице</w:t>
      </w:r>
      <w:r w:rsidRPr="002E0AB3">
        <w:rPr>
          <w:sz w:val="28"/>
          <w:szCs w:val="28"/>
        </w:rPr>
        <w:t xml:space="preserve"> 10.1 </w:t>
      </w:r>
      <w:r w:rsidR="00F45294">
        <w:rPr>
          <w:sz w:val="28"/>
          <w:szCs w:val="28"/>
        </w:rPr>
        <w:t xml:space="preserve">наименование столбца </w:t>
      </w:r>
      <w:r w:rsidRPr="002E0AB3">
        <w:rPr>
          <w:sz w:val="28"/>
          <w:szCs w:val="28"/>
        </w:rPr>
        <w:t>«</w:t>
      </w:r>
      <w:r w:rsidRPr="002E0AB3">
        <w:rPr>
          <w:spacing w:val="-4"/>
          <w:sz w:val="28"/>
          <w:szCs w:val="28"/>
        </w:rPr>
        <w:t>Сейсмичность строительной площадки, балл» заменить словами «Зоны влияния разлома Ысык-Атинского разлома»;</w:t>
      </w:r>
    </w:p>
    <w:p w:rsidR="00D30079" w:rsidRPr="00F01286" w:rsidRDefault="002E0AB3" w:rsidP="002E0AB3">
      <w:pPr>
        <w:pStyle w:val="a3"/>
        <w:ind w:left="0" w:firstLine="720"/>
        <w:jc w:val="both"/>
        <w:rPr>
          <w:sz w:val="28"/>
          <w:szCs w:val="28"/>
        </w:rPr>
      </w:pPr>
      <w:r w:rsidRPr="00C27248">
        <w:rPr>
          <w:sz w:val="28"/>
          <w:szCs w:val="28"/>
        </w:rPr>
        <w:t>- в таблице</w:t>
      </w:r>
      <w:r w:rsidRPr="00F01286">
        <w:rPr>
          <w:sz w:val="28"/>
          <w:szCs w:val="28"/>
        </w:rPr>
        <w:t xml:space="preserve"> 10.2 </w:t>
      </w:r>
      <w:r w:rsidR="00F01286">
        <w:rPr>
          <w:sz w:val="28"/>
          <w:szCs w:val="28"/>
        </w:rPr>
        <w:t>в</w:t>
      </w:r>
      <w:r w:rsidR="00745554">
        <w:rPr>
          <w:sz w:val="28"/>
          <w:szCs w:val="28"/>
        </w:rPr>
        <w:t xml:space="preserve"> первом столбце пункт 1 </w:t>
      </w:r>
      <w:r w:rsidR="00F01286">
        <w:rPr>
          <w:spacing w:val="-4"/>
          <w:sz w:val="28"/>
          <w:szCs w:val="28"/>
        </w:rPr>
        <w:t>дополнить подпунктом следующего содержания: «б) рамные», в</w:t>
      </w:r>
      <w:r w:rsidR="00745554">
        <w:rPr>
          <w:spacing w:val="-4"/>
          <w:sz w:val="28"/>
          <w:szCs w:val="28"/>
        </w:rPr>
        <w:t xml:space="preserve"> четвертом столбце в подпункте б)</w:t>
      </w:r>
      <w:r w:rsidR="00F01286">
        <w:rPr>
          <w:spacing w:val="-4"/>
          <w:sz w:val="28"/>
          <w:szCs w:val="28"/>
        </w:rPr>
        <w:t xml:space="preserve"> дополнить цифрами «7 (2)»;</w:t>
      </w:r>
    </w:p>
    <w:p w:rsidR="002E0AB3" w:rsidRDefault="002E0AB3" w:rsidP="002E0AB3">
      <w:pPr>
        <w:pStyle w:val="a3"/>
        <w:spacing w:after="200"/>
        <w:ind w:left="0" w:firstLine="720"/>
        <w:jc w:val="both"/>
        <w:rPr>
          <w:iCs/>
          <w:sz w:val="28"/>
          <w:szCs w:val="28"/>
        </w:rPr>
      </w:pPr>
      <w:r w:rsidRPr="002E0AB3">
        <w:rPr>
          <w:spacing w:val="5"/>
          <w:sz w:val="28"/>
          <w:szCs w:val="28"/>
        </w:rPr>
        <w:t>- в пункте</w:t>
      </w:r>
      <w:r>
        <w:rPr>
          <w:spacing w:val="5"/>
          <w:sz w:val="28"/>
          <w:szCs w:val="28"/>
        </w:rPr>
        <w:t xml:space="preserve"> </w:t>
      </w:r>
      <w:r>
        <w:rPr>
          <w:iCs/>
          <w:sz w:val="28"/>
          <w:szCs w:val="28"/>
        </w:rPr>
        <w:t>10.1.6:</w:t>
      </w:r>
    </w:p>
    <w:p w:rsidR="00975ABA" w:rsidRDefault="00B26FFE" w:rsidP="00D76C86">
      <w:pPr>
        <w:pStyle w:val="a3"/>
        <w:spacing w:after="200"/>
        <w:ind w:left="0" w:firstLine="720"/>
        <w:jc w:val="both"/>
        <w:rPr>
          <w:sz w:val="28"/>
          <w:szCs w:val="28"/>
        </w:rPr>
      </w:pPr>
      <w:r w:rsidRPr="008E423E">
        <w:rPr>
          <w:spacing w:val="5"/>
          <w:sz w:val="28"/>
          <w:szCs w:val="28"/>
        </w:rPr>
        <w:t xml:space="preserve">- в </w:t>
      </w:r>
      <w:r>
        <w:rPr>
          <w:sz w:val="28"/>
          <w:szCs w:val="28"/>
        </w:rPr>
        <w:t xml:space="preserve">абзаце первом слова и цифры «в зонах 3 и 4» </w:t>
      </w:r>
      <w:r w:rsidR="00946603">
        <w:rPr>
          <w:sz w:val="28"/>
          <w:szCs w:val="28"/>
        </w:rPr>
        <w:t>заменить</w:t>
      </w:r>
      <w:r>
        <w:rPr>
          <w:sz w:val="28"/>
          <w:szCs w:val="28"/>
        </w:rPr>
        <w:t xml:space="preserve"> </w:t>
      </w:r>
      <w:r w:rsidR="00946603">
        <w:rPr>
          <w:sz w:val="28"/>
          <w:szCs w:val="28"/>
        </w:rPr>
        <w:t>словами и цифрой «в зоне 4», слова «двумя этажами»</w:t>
      </w:r>
      <w:r w:rsidR="00946603" w:rsidRPr="00946603">
        <w:rPr>
          <w:sz w:val="28"/>
          <w:szCs w:val="28"/>
        </w:rPr>
        <w:t xml:space="preserve"> </w:t>
      </w:r>
      <w:r w:rsidR="00946603">
        <w:rPr>
          <w:sz w:val="28"/>
          <w:szCs w:val="28"/>
        </w:rPr>
        <w:t>заменить словами «тремя этажами», слова «одним этажом» заменить словами «двумя этажами»;</w:t>
      </w:r>
    </w:p>
    <w:p w:rsidR="00946603" w:rsidRDefault="00946603" w:rsidP="00D76C86">
      <w:pPr>
        <w:pStyle w:val="a3"/>
        <w:spacing w:after="200"/>
        <w:ind w:left="0" w:firstLine="720"/>
        <w:jc w:val="both"/>
        <w:rPr>
          <w:sz w:val="28"/>
          <w:szCs w:val="28"/>
        </w:rPr>
      </w:pPr>
      <w:r w:rsidRPr="008E423E">
        <w:rPr>
          <w:spacing w:val="5"/>
          <w:sz w:val="28"/>
          <w:szCs w:val="28"/>
        </w:rPr>
        <w:t xml:space="preserve">- в </w:t>
      </w:r>
      <w:r>
        <w:rPr>
          <w:sz w:val="28"/>
          <w:szCs w:val="28"/>
        </w:rPr>
        <w:t>абзаце втором слова</w:t>
      </w:r>
      <w:r w:rsidRPr="00946603">
        <w:rPr>
          <w:sz w:val="28"/>
          <w:szCs w:val="28"/>
        </w:rPr>
        <w:t xml:space="preserve"> </w:t>
      </w:r>
      <w:r>
        <w:rPr>
          <w:sz w:val="28"/>
          <w:szCs w:val="28"/>
        </w:rPr>
        <w:t>и цифры «в зонах 2 и 5» заменить словами и цифрой</w:t>
      </w:r>
      <w:r w:rsidR="00C95097">
        <w:rPr>
          <w:sz w:val="28"/>
          <w:szCs w:val="28"/>
        </w:rPr>
        <w:t xml:space="preserve"> «в зоне 3»;</w:t>
      </w:r>
    </w:p>
    <w:p w:rsidR="00C95097" w:rsidRDefault="00C95097" w:rsidP="00D76C86">
      <w:pPr>
        <w:pStyle w:val="a3"/>
        <w:spacing w:after="200"/>
        <w:ind w:left="0" w:firstLine="720"/>
        <w:jc w:val="both"/>
        <w:rPr>
          <w:sz w:val="28"/>
          <w:szCs w:val="28"/>
        </w:rPr>
      </w:pPr>
      <w:r>
        <w:rPr>
          <w:spacing w:val="5"/>
          <w:sz w:val="28"/>
          <w:szCs w:val="28"/>
        </w:rPr>
        <w:t xml:space="preserve">- пункт </w:t>
      </w:r>
      <w:r>
        <w:rPr>
          <w:iCs/>
          <w:sz w:val="28"/>
          <w:szCs w:val="28"/>
        </w:rPr>
        <w:t xml:space="preserve">10.1.6 </w:t>
      </w:r>
      <w:r>
        <w:rPr>
          <w:spacing w:val="5"/>
          <w:sz w:val="28"/>
          <w:szCs w:val="28"/>
        </w:rPr>
        <w:t xml:space="preserve">дополнить третьим абзацем следующего содержания </w:t>
      </w:r>
      <w:r w:rsidRPr="00C95097">
        <w:rPr>
          <w:spacing w:val="5"/>
          <w:sz w:val="28"/>
          <w:szCs w:val="28"/>
        </w:rPr>
        <w:t>«</w:t>
      </w:r>
      <w:r w:rsidRPr="00C95097">
        <w:rPr>
          <w:sz w:val="28"/>
          <w:szCs w:val="28"/>
        </w:rPr>
        <w:t>На строительных площадках в зонах 2 и 5 строительство школ, больниц и дошкольных учреждений не допускается»;</w:t>
      </w:r>
    </w:p>
    <w:p w:rsidR="00C95097" w:rsidRDefault="00887B20" w:rsidP="00887B20">
      <w:pPr>
        <w:pStyle w:val="a3"/>
        <w:spacing w:after="200"/>
        <w:ind w:left="0" w:firstLine="720"/>
        <w:jc w:val="both"/>
        <w:rPr>
          <w:sz w:val="28"/>
          <w:szCs w:val="28"/>
        </w:rPr>
      </w:pPr>
      <w:r w:rsidRPr="00887B20">
        <w:rPr>
          <w:spacing w:val="5"/>
          <w:sz w:val="28"/>
          <w:szCs w:val="28"/>
        </w:rPr>
        <w:t xml:space="preserve">- в </w:t>
      </w:r>
      <w:r w:rsidRPr="00887B20">
        <w:rPr>
          <w:sz w:val="28"/>
          <w:szCs w:val="28"/>
        </w:rPr>
        <w:t>абзаце втором пункта 10.1.7 слова «Фундаменты зданий, возводимых на площадках зоны 4 следует принимать согласно СН КР 20-02» заменить словами «Фундаменты зданий, возводимых на площадках зоны 4 следует принимать в виде сплошных железобетонных плит или в виде перекрестных лент из монолитного железобетона»;</w:t>
      </w:r>
    </w:p>
    <w:p w:rsidR="00887B20" w:rsidRDefault="00E13360" w:rsidP="00256410">
      <w:pPr>
        <w:pStyle w:val="a3"/>
        <w:spacing w:after="200"/>
        <w:ind w:left="0" w:firstLine="720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- пункт 10.1.13 </w:t>
      </w:r>
      <w:r w:rsidR="00675AEB">
        <w:rPr>
          <w:sz w:val="28"/>
          <w:szCs w:val="28"/>
        </w:rPr>
        <w:t>изложить в следующей редакции: «</w:t>
      </w:r>
      <w:r w:rsidR="00675AEB" w:rsidRPr="00675AEB">
        <w:rPr>
          <w:spacing w:val="-4"/>
          <w:sz w:val="28"/>
          <w:szCs w:val="28"/>
        </w:rPr>
        <w:t>В зонах 2, 3 и 5 в каждом направлении зданий монолитной и крупнопанельной конструктивной схемы должно быть не менее двух несущих внутренних стен, и их шаг не должен превышать – 6,0 м»</w:t>
      </w:r>
      <w:r w:rsidR="00675AEB">
        <w:rPr>
          <w:spacing w:val="-4"/>
          <w:sz w:val="28"/>
          <w:szCs w:val="28"/>
        </w:rPr>
        <w:t>;</w:t>
      </w:r>
    </w:p>
    <w:p w:rsidR="00675AEB" w:rsidRDefault="00675AEB" w:rsidP="00256410">
      <w:pPr>
        <w:pStyle w:val="a3"/>
        <w:spacing w:after="200"/>
        <w:ind w:left="0" w:firstLine="720"/>
        <w:jc w:val="both"/>
        <w:rPr>
          <w:spacing w:val="5"/>
          <w:sz w:val="28"/>
          <w:szCs w:val="28"/>
        </w:rPr>
      </w:pPr>
      <w:r>
        <w:rPr>
          <w:sz w:val="28"/>
          <w:szCs w:val="28"/>
        </w:rPr>
        <w:t xml:space="preserve">- в подпункте б) пункта 10.1.16 </w:t>
      </w:r>
      <w:r w:rsidRPr="008E423E">
        <w:rPr>
          <w:sz w:val="28"/>
          <w:szCs w:val="28"/>
        </w:rPr>
        <w:t>после слов «</w:t>
      </w:r>
      <w:r w:rsidR="00485E10" w:rsidRPr="00333B3D">
        <w:rPr>
          <w:spacing w:val="-4"/>
          <w:sz w:val="28"/>
          <w:szCs w:val="28"/>
        </w:rPr>
        <w:t>мелкозернистый классом</w:t>
      </w:r>
      <w:r w:rsidRPr="008E423E">
        <w:rPr>
          <w:spacing w:val="5"/>
          <w:sz w:val="28"/>
          <w:szCs w:val="28"/>
        </w:rPr>
        <w:t>» дополнить словами</w:t>
      </w:r>
      <w:r w:rsidRPr="00675AEB">
        <w:rPr>
          <w:sz w:val="28"/>
          <w:szCs w:val="28"/>
        </w:rPr>
        <w:t xml:space="preserve"> </w:t>
      </w:r>
      <w:r w:rsidR="00485E10">
        <w:rPr>
          <w:spacing w:val="5"/>
          <w:sz w:val="28"/>
          <w:szCs w:val="28"/>
        </w:rPr>
        <w:t>«не менее»;</w:t>
      </w:r>
    </w:p>
    <w:p w:rsidR="00485E10" w:rsidRDefault="00485E10" w:rsidP="00256410">
      <w:pPr>
        <w:pStyle w:val="a3"/>
        <w:ind w:left="0" w:firstLine="720"/>
        <w:jc w:val="both"/>
        <w:rPr>
          <w:sz w:val="28"/>
          <w:szCs w:val="28"/>
        </w:rPr>
      </w:pPr>
      <w:r>
        <w:rPr>
          <w:spacing w:val="5"/>
          <w:sz w:val="28"/>
          <w:szCs w:val="28"/>
        </w:rPr>
        <w:t>- пункт 10.2.2</w:t>
      </w:r>
      <w:r w:rsidR="00FC29C9">
        <w:rPr>
          <w:spacing w:val="5"/>
          <w:sz w:val="28"/>
          <w:szCs w:val="28"/>
        </w:rPr>
        <w:t xml:space="preserve"> в </w:t>
      </w:r>
      <w:r w:rsidR="00FC29C9">
        <w:rPr>
          <w:sz w:val="28"/>
          <w:szCs w:val="28"/>
        </w:rPr>
        <w:t xml:space="preserve">конце </w:t>
      </w:r>
      <w:r w:rsidR="00FC29C9" w:rsidRPr="008E423E">
        <w:rPr>
          <w:sz w:val="28"/>
          <w:szCs w:val="28"/>
        </w:rPr>
        <w:t xml:space="preserve">дополнить </w:t>
      </w:r>
      <w:r w:rsidR="00FC29C9">
        <w:rPr>
          <w:sz w:val="28"/>
          <w:szCs w:val="28"/>
        </w:rPr>
        <w:t xml:space="preserve">абзацем </w:t>
      </w:r>
      <w:r w:rsidR="00FC29C9">
        <w:rPr>
          <w:spacing w:val="5"/>
          <w:sz w:val="28"/>
          <w:szCs w:val="28"/>
        </w:rPr>
        <w:t xml:space="preserve">следующего содержания </w:t>
      </w:r>
      <w:r w:rsidR="00FC29C9" w:rsidRPr="00FC29C9">
        <w:rPr>
          <w:spacing w:val="5"/>
          <w:sz w:val="28"/>
          <w:szCs w:val="28"/>
        </w:rPr>
        <w:t>«</w:t>
      </w:r>
      <w:r w:rsidR="00FC29C9" w:rsidRPr="00FC29C9">
        <w:rPr>
          <w:sz w:val="28"/>
          <w:szCs w:val="28"/>
        </w:rPr>
        <w:t>Примеры внешних конфигураций зданий в плане, соответствующих пункту 10.2.2, приведены в Приложении Д»;</w:t>
      </w:r>
    </w:p>
    <w:p w:rsidR="00543A8E" w:rsidRDefault="007F5977" w:rsidP="00256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51">
        <w:rPr>
          <w:rFonts w:ascii="Times New Roman" w:hAnsi="Times New Roman" w:cs="Times New Roman"/>
          <w:sz w:val="28"/>
          <w:szCs w:val="28"/>
        </w:rPr>
        <w:t>- раздел 10.2</w:t>
      </w:r>
      <w:r w:rsidR="00543A8E" w:rsidRPr="00414B51">
        <w:rPr>
          <w:rFonts w:ascii="Times New Roman" w:hAnsi="Times New Roman" w:cs="Times New Roman"/>
          <w:sz w:val="28"/>
          <w:szCs w:val="28"/>
        </w:rPr>
        <w:t>:</w:t>
      </w:r>
    </w:p>
    <w:p w:rsidR="00F22CCE" w:rsidRDefault="00543A8E" w:rsidP="00256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F5977" w:rsidRPr="007F5977">
        <w:rPr>
          <w:rFonts w:ascii="Times New Roman" w:hAnsi="Times New Roman" w:cs="Times New Roman"/>
          <w:sz w:val="28"/>
          <w:szCs w:val="28"/>
        </w:rPr>
        <w:t>дополнить новым пунктом следующего содержания: «</w:t>
      </w:r>
      <w:r w:rsidR="007F5977" w:rsidRPr="007F5977">
        <w:rPr>
          <w:rFonts w:ascii="Times New Roman" w:eastAsia="Times New Roman" w:hAnsi="Times New Roman" w:cs="Times New Roman"/>
          <w:sz w:val="28"/>
          <w:szCs w:val="28"/>
        </w:rPr>
        <w:t>10.2.3 Здание может быть классифицировано как умеренно нерегулярное по высоте, если соблюдаются условия (10.3) и (10.4):</w:t>
      </w:r>
    </w:p>
    <w:p w:rsidR="00CD2675" w:rsidRPr="00456B83" w:rsidRDefault="007F5977" w:rsidP="00256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B83">
        <w:rPr>
          <w:rFonts w:ascii="Times New Roman" w:eastAsia="Times New Roman" w:hAnsi="Times New Roman" w:cs="Times New Roman"/>
          <w:sz w:val="28"/>
          <w:szCs w:val="28"/>
        </w:rPr>
        <w:object w:dxaOrig="21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pt;height:29.2pt" o:ole="">
            <v:imagedata r:id="rId8" o:title=""/>
          </v:shape>
          <o:OLEObject Type="Embed" ProgID="Equation.3" ShapeID="_x0000_i1025" DrawAspect="Content" ObjectID="_1680527819" r:id="rId9"/>
        </w:object>
      </w:r>
      <w:r w:rsidRPr="00456B83">
        <w:rPr>
          <w:rFonts w:ascii="Times New Roman" w:eastAsia="Times New Roman" w:hAnsi="Times New Roman" w:cs="Times New Roman"/>
          <w:sz w:val="28"/>
          <w:szCs w:val="28"/>
        </w:rPr>
        <w:t>(10.3)</w:t>
      </w:r>
      <w:r w:rsidRPr="00456B83">
        <w:rPr>
          <w:rFonts w:ascii="Times New Roman" w:eastAsia="Times New Roman" w:hAnsi="Times New Roman" w:cs="Times New Roman"/>
          <w:sz w:val="28"/>
          <w:szCs w:val="28"/>
        </w:rPr>
        <w:object w:dxaOrig="2160" w:dyaOrig="820">
          <v:shape id="_x0000_i1026" type="#_x0000_t75" style="width:86.25pt;height:33.3pt" o:ole="">
            <v:imagedata r:id="rId10" o:title=""/>
          </v:shape>
          <o:OLEObject Type="Embed" ProgID="Equation.3" ShapeID="_x0000_i1026" DrawAspect="Content" ObjectID="_1680527820" r:id="rId11"/>
        </w:object>
      </w:r>
      <w:r w:rsidRPr="00456B83">
        <w:rPr>
          <w:rFonts w:ascii="Times New Roman" w:eastAsia="Times New Roman" w:hAnsi="Times New Roman" w:cs="Times New Roman"/>
          <w:sz w:val="28"/>
          <w:szCs w:val="28"/>
        </w:rPr>
        <w:t>(10.4)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25641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56410" w:rsidRPr="00456B83" w:rsidRDefault="00256410" w:rsidP="00256410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5977">
        <w:rPr>
          <w:rFonts w:ascii="Times New Roman" w:hAnsi="Times New Roman" w:cs="Times New Roman"/>
          <w:sz w:val="28"/>
          <w:szCs w:val="28"/>
        </w:rPr>
        <w:t>дополнить новым пунктом следующего содержания:</w:t>
      </w:r>
      <w:r>
        <w:rPr>
          <w:sz w:val="28"/>
          <w:szCs w:val="28"/>
        </w:rPr>
        <w:t xml:space="preserve"> «</w:t>
      </w:r>
      <w:r w:rsidRPr="00456B83">
        <w:rPr>
          <w:rFonts w:ascii="Times New Roman" w:eastAsia="Times New Roman" w:hAnsi="Times New Roman" w:cs="Times New Roman"/>
          <w:sz w:val="28"/>
          <w:szCs w:val="28"/>
        </w:rPr>
        <w:t>10.2.4 Здание может быть классифицировано как умеренно нерегулярное в плане, если оно соответствует всем следующим критериям:</w:t>
      </w:r>
    </w:p>
    <w:p w:rsidR="00256410" w:rsidRPr="00456B83" w:rsidRDefault="00256410" w:rsidP="00256410">
      <w:pPr>
        <w:widowControl w:val="0"/>
        <w:numPr>
          <w:ilvl w:val="0"/>
          <w:numId w:val="1"/>
        </w:numPr>
        <w:tabs>
          <w:tab w:val="left" w:pos="31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B83">
        <w:rPr>
          <w:rFonts w:ascii="Times New Roman" w:eastAsia="Times New Roman" w:hAnsi="Times New Roman" w:cs="Times New Roman"/>
          <w:sz w:val="28"/>
          <w:szCs w:val="28"/>
        </w:rPr>
        <w:t>первая форма собственных колебаний здания в плане не является крутильной в плане;</w:t>
      </w:r>
    </w:p>
    <w:p w:rsidR="00256410" w:rsidRPr="00456B83" w:rsidRDefault="00256410" w:rsidP="00256410">
      <w:pPr>
        <w:widowControl w:val="0"/>
        <w:numPr>
          <w:ilvl w:val="0"/>
          <w:numId w:val="1"/>
        </w:numPr>
        <w:tabs>
          <w:tab w:val="left" w:pos="31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B83">
        <w:rPr>
          <w:rFonts w:ascii="Times New Roman" w:eastAsia="Times New Roman" w:hAnsi="Times New Roman" w:cs="Times New Roman"/>
          <w:sz w:val="28"/>
          <w:szCs w:val="28"/>
        </w:rPr>
        <w:t>максимальное и среднее значения горизонтальных смещений каждого перекрытия по основному тону собственных колебаний сооружения различаются между собой не более чем на 25 %;</w:t>
      </w:r>
    </w:p>
    <w:p w:rsidR="00256410" w:rsidRPr="00456B83" w:rsidRDefault="00256410" w:rsidP="00256410">
      <w:pPr>
        <w:widowControl w:val="0"/>
        <w:numPr>
          <w:ilvl w:val="0"/>
          <w:numId w:val="1"/>
        </w:numPr>
        <w:tabs>
          <w:tab w:val="left" w:pos="31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B83">
        <w:rPr>
          <w:rFonts w:ascii="Times New Roman" w:eastAsia="Times New Roman" w:hAnsi="Times New Roman" w:cs="Times New Roman"/>
          <w:sz w:val="28"/>
          <w:szCs w:val="28"/>
        </w:rPr>
        <w:t>перекрытия и покрытия здания имеют эффективные связи с вертикальными несущими конструкциями, а расчетные значения горизонтальных перемещений перекрытий, определенные с учетом их деформативности в своей плоскости, не превышают более чем на 20 % значения перемещений, определенных в предположении абсолютной жесткости перекрытий;</w:t>
      </w:r>
    </w:p>
    <w:p w:rsidR="00256410" w:rsidRPr="00456B83" w:rsidRDefault="00256410" w:rsidP="00256410">
      <w:pPr>
        <w:widowControl w:val="0"/>
        <w:numPr>
          <w:ilvl w:val="0"/>
          <w:numId w:val="1"/>
        </w:numPr>
        <w:tabs>
          <w:tab w:val="left" w:pos="31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B83">
        <w:rPr>
          <w:rFonts w:ascii="Times New Roman" w:eastAsia="Times New Roman" w:hAnsi="Times New Roman" w:cs="Times New Roman"/>
          <w:sz w:val="28"/>
          <w:szCs w:val="28"/>
        </w:rPr>
        <w:t>отношение длинной стороны (L</w:t>
      </w:r>
      <w:r w:rsidRPr="00456B83">
        <w:rPr>
          <w:rFonts w:ascii="Times New Roman" w:eastAsia="Times New Roman" w:hAnsi="Times New Roman" w:cs="Times New Roman"/>
          <w:sz w:val="28"/>
          <w:szCs w:val="28"/>
          <w:vertAlign w:val="subscript"/>
        </w:rPr>
        <w:t>max</w:t>
      </w:r>
      <w:r w:rsidRPr="00456B83">
        <w:rPr>
          <w:rFonts w:ascii="Times New Roman" w:eastAsia="Times New Roman" w:hAnsi="Times New Roman" w:cs="Times New Roman"/>
          <w:sz w:val="28"/>
          <w:szCs w:val="28"/>
        </w:rPr>
        <w:t>) здания к ортогональной короткой стороне (L</w:t>
      </w:r>
      <w:r w:rsidRPr="00456B83">
        <w:rPr>
          <w:rFonts w:ascii="Times New Roman" w:eastAsia="Times New Roman" w:hAnsi="Times New Roman" w:cs="Times New Roman"/>
          <w:sz w:val="28"/>
          <w:szCs w:val="28"/>
          <w:vertAlign w:val="subscript"/>
        </w:rPr>
        <w:t>min</w:t>
      </w:r>
      <w:r w:rsidRPr="00456B83">
        <w:rPr>
          <w:rFonts w:ascii="Times New Roman" w:eastAsia="Times New Roman" w:hAnsi="Times New Roman" w:cs="Times New Roman"/>
          <w:sz w:val="28"/>
          <w:szCs w:val="28"/>
        </w:rPr>
        <w:t>) не превышает значения 6 (λ=L</w:t>
      </w:r>
      <w:r w:rsidRPr="00456B83">
        <w:rPr>
          <w:rFonts w:ascii="Times New Roman" w:eastAsia="Times New Roman" w:hAnsi="Times New Roman" w:cs="Times New Roman"/>
          <w:sz w:val="28"/>
          <w:szCs w:val="28"/>
          <w:vertAlign w:val="subscript"/>
        </w:rPr>
        <w:t>max</w:t>
      </w:r>
      <w:r w:rsidRPr="00456B83">
        <w:rPr>
          <w:rFonts w:ascii="Times New Roman" w:eastAsia="Times New Roman" w:hAnsi="Times New Roman" w:cs="Times New Roman"/>
          <w:sz w:val="28"/>
          <w:szCs w:val="28"/>
        </w:rPr>
        <w:t>/L</w:t>
      </w:r>
      <w:r w:rsidRPr="00456B83">
        <w:rPr>
          <w:rFonts w:ascii="Times New Roman" w:eastAsia="Times New Roman" w:hAnsi="Times New Roman" w:cs="Times New Roman"/>
          <w:sz w:val="28"/>
          <w:szCs w:val="28"/>
          <w:vertAlign w:val="subscript"/>
        </w:rPr>
        <w:t>min</w:t>
      </w:r>
      <w:r w:rsidRPr="00456B83">
        <w:rPr>
          <w:rFonts w:ascii="Times New Roman" w:eastAsia="Times New Roman" w:hAnsi="Times New Roman" w:cs="Times New Roman"/>
          <w:sz w:val="28"/>
          <w:szCs w:val="28"/>
        </w:rPr>
        <w:t>≤6);</w:t>
      </w:r>
    </w:p>
    <w:p w:rsidR="00256410" w:rsidRPr="00456B83" w:rsidRDefault="00256410" w:rsidP="00256410">
      <w:pPr>
        <w:widowControl w:val="0"/>
        <w:numPr>
          <w:ilvl w:val="0"/>
          <w:numId w:val="1"/>
        </w:numPr>
        <w:tabs>
          <w:tab w:val="left" w:pos="31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B83">
        <w:rPr>
          <w:rFonts w:ascii="Times New Roman" w:eastAsia="Times New Roman" w:hAnsi="Times New Roman" w:cs="Times New Roman"/>
          <w:sz w:val="28"/>
          <w:szCs w:val="28"/>
        </w:rPr>
        <w:t>применяется пункт 10.2.2 д со следующими изменениями:</w:t>
      </w:r>
    </w:p>
    <w:p w:rsidR="00256410" w:rsidRPr="00456B83" w:rsidRDefault="00256410" w:rsidP="00256410">
      <w:pPr>
        <w:tabs>
          <w:tab w:val="left" w:pos="23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B83">
        <w:rPr>
          <w:rFonts w:ascii="Times New Roman" w:eastAsia="Times New Roman" w:hAnsi="Times New Roman" w:cs="Times New Roman"/>
          <w:sz w:val="28"/>
          <w:szCs w:val="28"/>
        </w:rPr>
        <w:t>‒</w:t>
      </w:r>
      <w:r w:rsidRPr="00456B83">
        <w:rPr>
          <w:rFonts w:ascii="Times New Roman" w:eastAsia="Times New Roman" w:hAnsi="Times New Roman" w:cs="Times New Roman"/>
          <w:sz w:val="28"/>
          <w:szCs w:val="28"/>
        </w:rPr>
        <w:tab/>
        <w:t>площадь каждого входящего уступа не превышает 10 % от общей площади перекрытия (Рисунок 10.1);</w:t>
      </w:r>
    </w:p>
    <w:p w:rsidR="00256410" w:rsidRPr="00456B83" w:rsidRDefault="00256410" w:rsidP="00256410">
      <w:pPr>
        <w:tabs>
          <w:tab w:val="left" w:pos="23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B83">
        <w:rPr>
          <w:rFonts w:ascii="Times New Roman" w:eastAsia="Times New Roman" w:hAnsi="Times New Roman" w:cs="Times New Roman"/>
          <w:sz w:val="28"/>
          <w:szCs w:val="28"/>
        </w:rPr>
        <w:t>‒</w:t>
      </w:r>
      <w:r w:rsidRPr="00456B83">
        <w:rPr>
          <w:rFonts w:ascii="Times New Roman" w:eastAsia="Times New Roman" w:hAnsi="Times New Roman" w:cs="Times New Roman"/>
          <w:sz w:val="28"/>
          <w:szCs w:val="28"/>
        </w:rPr>
        <w:tab/>
        <w:t>глубина каждого входящего уступа (кратчайшее расстояние от вершины входящего угла до полигональной линии) по рассматриваемому направлению не превышает 25 % от размеров этажа в этом направлении;</w:t>
      </w:r>
    </w:p>
    <w:p w:rsidR="00256410" w:rsidRPr="00456B83" w:rsidRDefault="00256410" w:rsidP="00256410">
      <w:pPr>
        <w:tabs>
          <w:tab w:val="left" w:pos="23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B83">
        <w:rPr>
          <w:rFonts w:ascii="Times New Roman" w:eastAsia="Times New Roman" w:hAnsi="Times New Roman" w:cs="Times New Roman"/>
          <w:sz w:val="28"/>
          <w:szCs w:val="28"/>
        </w:rPr>
        <w:t>‒</w:t>
      </w:r>
      <w:r w:rsidRPr="00456B83">
        <w:rPr>
          <w:rFonts w:ascii="Times New Roman" w:eastAsia="Times New Roman" w:hAnsi="Times New Roman" w:cs="Times New Roman"/>
          <w:sz w:val="28"/>
          <w:szCs w:val="28"/>
        </w:rPr>
        <w:tab/>
        <w:t>величина каждого выступа в плане не превышает его ширины;</w:t>
      </w:r>
    </w:p>
    <w:p w:rsidR="00256410" w:rsidRPr="00456B83" w:rsidRDefault="00256410" w:rsidP="00256410">
      <w:pPr>
        <w:tabs>
          <w:tab w:val="left" w:pos="23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B83">
        <w:rPr>
          <w:rFonts w:ascii="Times New Roman" w:eastAsia="Times New Roman" w:hAnsi="Times New Roman" w:cs="Times New Roman"/>
          <w:sz w:val="28"/>
          <w:szCs w:val="28"/>
        </w:rPr>
        <w:t>‒</w:t>
      </w:r>
      <w:r w:rsidRPr="00456B83">
        <w:rPr>
          <w:rFonts w:ascii="Times New Roman" w:eastAsia="Times New Roman" w:hAnsi="Times New Roman" w:cs="Times New Roman"/>
          <w:sz w:val="28"/>
          <w:szCs w:val="28"/>
        </w:rPr>
        <w:tab/>
        <w:t>суммарная площадь между контуром перекрытия и полигональной линией, огибающей перекрытие, не превышает 30 % от общей площади перекрытия;</w:t>
      </w:r>
    </w:p>
    <w:p w:rsidR="00256410" w:rsidRDefault="00256410" w:rsidP="00256410">
      <w:pPr>
        <w:tabs>
          <w:tab w:val="left" w:pos="33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B83">
        <w:rPr>
          <w:rFonts w:ascii="Times New Roman" w:eastAsia="Times New Roman" w:hAnsi="Times New Roman" w:cs="Times New Roman"/>
          <w:sz w:val="28"/>
          <w:szCs w:val="28"/>
        </w:rPr>
        <w:t>‒</w:t>
      </w:r>
      <w:r w:rsidRPr="00456B83">
        <w:rPr>
          <w:rFonts w:ascii="Times New Roman" w:eastAsia="Times New Roman" w:hAnsi="Times New Roman" w:cs="Times New Roman"/>
          <w:sz w:val="28"/>
          <w:szCs w:val="28"/>
        </w:rPr>
        <w:tab/>
        <w:t>проемы в перекрытиях не затрудняют передачу сейсмических наг</w:t>
      </w:r>
      <w:r>
        <w:rPr>
          <w:rFonts w:ascii="Times New Roman" w:eastAsia="Times New Roman" w:hAnsi="Times New Roman" w:cs="Times New Roman"/>
          <w:sz w:val="28"/>
          <w:szCs w:val="28"/>
        </w:rPr>
        <w:t>рузок вертикальным конструкциям»;</w:t>
      </w:r>
    </w:p>
    <w:p w:rsidR="00256410" w:rsidRPr="00456B83" w:rsidRDefault="00256410" w:rsidP="00256410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5977">
        <w:rPr>
          <w:rFonts w:ascii="Times New Roman" w:hAnsi="Times New Roman" w:cs="Times New Roman"/>
          <w:sz w:val="28"/>
          <w:szCs w:val="28"/>
        </w:rPr>
        <w:t>дополнить новым пунктом следующего содержания: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56B83">
        <w:rPr>
          <w:rFonts w:ascii="Times New Roman" w:eastAsia="Times New Roman" w:hAnsi="Times New Roman" w:cs="Times New Roman"/>
          <w:sz w:val="28"/>
          <w:szCs w:val="28"/>
        </w:rPr>
        <w:t>10.2.5 Здания, не соответствующие одному или нескольким критериям, приведенным в п. 10.2.2, но соответствующие всем критериям, приведенным в п. 10.2.4 следует классифицировать как умеренно нерегулярные в плане.</w:t>
      </w:r>
    </w:p>
    <w:p w:rsidR="00256410" w:rsidRPr="00052FBE" w:rsidRDefault="00256410" w:rsidP="00256410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2FBE">
        <w:rPr>
          <w:rFonts w:ascii="Times New Roman" w:eastAsia="Times New Roman" w:hAnsi="Times New Roman" w:cs="Times New Roman"/>
          <w:sz w:val="28"/>
          <w:szCs w:val="28"/>
        </w:rPr>
        <w:t>Примеры внешних конфигураций зданий в плане, соответствующих пункту 10.2.4, приведены в Приложении Д.</w:t>
      </w:r>
    </w:p>
    <w:p w:rsidR="00256410" w:rsidRDefault="00256410" w:rsidP="00256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456B83">
        <w:rPr>
          <w:rFonts w:ascii="Times New Roman" w:eastAsia="Times New Roman" w:hAnsi="Times New Roman" w:cs="Times New Roman"/>
          <w:spacing w:val="-4"/>
          <w:sz w:val="28"/>
          <w:szCs w:val="28"/>
        </w:rPr>
        <w:t>Примечание: Для перекрытий над подвальными или цокольными этажами допускается не выполнять требование п.п. 10.2.2 б) и в) и п.п. 10.2.4 б) и в) настоящих строительных норм, если подвальный или цокольный этаж здания (блока) имеет монолитные железобетонные стены, включённые в работу общей системы здания и воспринимающие давление от грунта, то допускается не выполнять требование вышеперечисленных пунктов для того направления сейсмического воздействия, вдоль которого эти стены расположены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»;</w:t>
      </w:r>
    </w:p>
    <w:p w:rsidR="00872A89" w:rsidRPr="008E423E" w:rsidRDefault="00872A89" w:rsidP="00872A89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пункт 10.3.7</w:t>
      </w:r>
      <w:r w:rsidRPr="008E423E">
        <w:rPr>
          <w:sz w:val="28"/>
          <w:szCs w:val="28"/>
        </w:rPr>
        <w:t xml:space="preserve"> исключить;</w:t>
      </w:r>
    </w:p>
    <w:p w:rsidR="00256410" w:rsidRDefault="00872A89" w:rsidP="00256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A89">
        <w:rPr>
          <w:rFonts w:ascii="Times New Roman" w:eastAsia="Times New Roman" w:hAnsi="Times New Roman" w:cs="Times New Roman"/>
          <w:sz w:val="28"/>
          <w:szCs w:val="28"/>
        </w:rPr>
        <w:t xml:space="preserve">- в пункте </w:t>
      </w:r>
      <w:r w:rsidRPr="00872A89">
        <w:rPr>
          <w:rFonts w:ascii="Times New Roman" w:hAnsi="Times New Roman" w:cs="Times New Roman"/>
          <w:sz w:val="28"/>
          <w:szCs w:val="28"/>
        </w:rPr>
        <w:t>10.3.</w:t>
      </w:r>
      <w:r>
        <w:rPr>
          <w:rFonts w:ascii="Times New Roman" w:hAnsi="Times New Roman" w:cs="Times New Roman"/>
          <w:sz w:val="28"/>
          <w:szCs w:val="28"/>
        </w:rPr>
        <w:t xml:space="preserve">11 после слов «каркасных зданий» </w:t>
      </w:r>
      <w:r w:rsidRPr="00872A89">
        <w:rPr>
          <w:rFonts w:ascii="Times New Roman" w:hAnsi="Times New Roman" w:cs="Times New Roman"/>
          <w:spacing w:val="5"/>
          <w:sz w:val="28"/>
          <w:szCs w:val="28"/>
        </w:rPr>
        <w:t>дополнить слов</w:t>
      </w:r>
      <w:r>
        <w:rPr>
          <w:rFonts w:ascii="Times New Roman" w:hAnsi="Times New Roman" w:cs="Times New Roman"/>
          <w:spacing w:val="5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«рамной»,</w:t>
      </w:r>
      <w:r w:rsidR="004323C7">
        <w:rPr>
          <w:rFonts w:ascii="Times New Roman" w:hAnsi="Times New Roman" w:cs="Times New Roman"/>
          <w:sz w:val="28"/>
          <w:szCs w:val="28"/>
        </w:rPr>
        <w:t xml:space="preserve"> после слово «связевой» </w:t>
      </w:r>
      <w:r w:rsidR="004323C7" w:rsidRPr="004323C7">
        <w:rPr>
          <w:rFonts w:ascii="Times New Roman" w:hAnsi="Times New Roman" w:cs="Times New Roman"/>
          <w:spacing w:val="5"/>
          <w:sz w:val="28"/>
          <w:szCs w:val="28"/>
        </w:rPr>
        <w:t>дополнить словами</w:t>
      </w:r>
      <w:r w:rsidR="004323C7">
        <w:rPr>
          <w:rFonts w:ascii="Times New Roman" w:hAnsi="Times New Roman" w:cs="Times New Roman"/>
          <w:spacing w:val="5"/>
          <w:sz w:val="28"/>
          <w:szCs w:val="28"/>
        </w:rPr>
        <w:t xml:space="preserve"> «и рамно-связевой», слова </w:t>
      </w:r>
      <w:r w:rsidR="004323C7" w:rsidRPr="004323C7">
        <w:rPr>
          <w:rFonts w:ascii="Times New Roman" w:hAnsi="Times New Roman" w:cs="Times New Roman"/>
          <w:spacing w:val="5"/>
          <w:sz w:val="28"/>
          <w:szCs w:val="28"/>
        </w:rPr>
        <w:t>«</w:t>
      </w:r>
      <w:r w:rsidR="004323C7" w:rsidRPr="004323C7">
        <w:rPr>
          <w:rFonts w:ascii="Times New Roman" w:eastAsia="Times New Roman" w:hAnsi="Times New Roman" w:cs="Times New Roman"/>
          <w:sz w:val="28"/>
          <w:szCs w:val="28"/>
        </w:rPr>
        <w:t>конструктивной системы» заменить словами «конструктивных систем»;</w:t>
      </w:r>
    </w:p>
    <w:p w:rsidR="004F0593" w:rsidRPr="004F0593" w:rsidRDefault="004F0593" w:rsidP="002564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пункте </w:t>
      </w:r>
      <w:r w:rsidRPr="004F0593">
        <w:rPr>
          <w:rFonts w:ascii="Times New Roman" w:eastAsia="Times New Roman" w:hAnsi="Times New Roman" w:cs="Times New Roman"/>
          <w:b/>
          <w:sz w:val="28"/>
          <w:szCs w:val="28"/>
        </w:rPr>
        <w:t>А.1</w:t>
      </w:r>
      <w:r w:rsidR="00881E5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F0593">
        <w:rPr>
          <w:rFonts w:ascii="Times New Roman" w:eastAsia="Times New Roman" w:hAnsi="Times New Roman" w:cs="Times New Roman"/>
          <w:sz w:val="28"/>
          <w:szCs w:val="28"/>
        </w:rPr>
        <w:t>слова «длиной не менее высоты этажа»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исключить;</w:t>
      </w:r>
    </w:p>
    <w:p w:rsidR="004323C7" w:rsidRPr="004F0593" w:rsidRDefault="004F0593" w:rsidP="00560A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F0593">
        <w:rPr>
          <w:rFonts w:ascii="Times New Roman" w:hAnsi="Times New Roman" w:cs="Times New Roman"/>
          <w:b/>
          <w:sz w:val="28"/>
          <w:szCs w:val="28"/>
        </w:rPr>
        <w:t>Приложение А</w:t>
      </w:r>
      <w:r w:rsidRPr="004F0593">
        <w:rPr>
          <w:rFonts w:ascii="Times New Roman" w:hAnsi="Times New Roman" w:cs="Times New Roman"/>
          <w:sz w:val="28"/>
          <w:szCs w:val="28"/>
        </w:rPr>
        <w:t xml:space="preserve"> дополнить новым пунктом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60ABC" w:rsidRPr="00456B83">
        <w:rPr>
          <w:rFonts w:ascii="Times New Roman" w:eastAsia="Times New Roman" w:hAnsi="Times New Roman" w:cs="Times New Roman"/>
          <w:b/>
          <w:sz w:val="28"/>
          <w:szCs w:val="28"/>
        </w:rPr>
        <w:t xml:space="preserve">А.17 стена: </w:t>
      </w:r>
      <w:r w:rsidR="00560ABC" w:rsidRPr="00456B83">
        <w:rPr>
          <w:rFonts w:ascii="Times New Roman" w:eastAsia="Times New Roman" w:hAnsi="Times New Roman" w:cs="Times New Roman"/>
          <w:sz w:val="28"/>
          <w:szCs w:val="28"/>
        </w:rPr>
        <w:t>элемент конструктивной системы, поддерживающий другие элементы и имеющий удлиненное в плане поперечное сечение с соотношением длины к толщине l</w:t>
      </w:r>
      <w:r w:rsidR="00560ABC" w:rsidRPr="00456B83">
        <w:rPr>
          <w:rFonts w:ascii="Times New Roman" w:eastAsia="Times New Roman" w:hAnsi="Times New Roman" w:cs="Times New Roman"/>
          <w:sz w:val="28"/>
          <w:szCs w:val="28"/>
          <w:vertAlign w:val="subscript"/>
        </w:rPr>
        <w:t>w</w:t>
      </w:r>
      <w:r w:rsidR="00560ABC" w:rsidRPr="00456B83">
        <w:rPr>
          <w:rFonts w:ascii="Times New Roman" w:eastAsia="Times New Roman" w:hAnsi="Times New Roman" w:cs="Times New Roman"/>
          <w:sz w:val="28"/>
          <w:szCs w:val="28"/>
        </w:rPr>
        <w:t>/b</w:t>
      </w:r>
      <w:r w:rsidR="00560ABC" w:rsidRPr="00456B83">
        <w:rPr>
          <w:rFonts w:ascii="Times New Roman" w:eastAsia="Times New Roman" w:hAnsi="Times New Roman" w:cs="Times New Roman"/>
          <w:sz w:val="28"/>
          <w:szCs w:val="28"/>
          <w:vertAlign w:val="subscript"/>
        </w:rPr>
        <w:t>w</w:t>
      </w:r>
      <w:r w:rsidR="00560ABC" w:rsidRPr="00456B83">
        <w:rPr>
          <w:rFonts w:ascii="Times New Roman" w:eastAsia="Times New Roman" w:hAnsi="Times New Roman" w:cs="Times New Roman"/>
          <w:sz w:val="28"/>
          <w:szCs w:val="28"/>
        </w:rPr>
        <w:t xml:space="preserve"> не менее 4. Плоскости стен имеют, как пр</w:t>
      </w:r>
      <w:r w:rsidR="00560ABC">
        <w:rPr>
          <w:rFonts w:ascii="Times New Roman" w:eastAsia="Times New Roman" w:hAnsi="Times New Roman" w:cs="Times New Roman"/>
          <w:sz w:val="28"/>
          <w:szCs w:val="28"/>
        </w:rPr>
        <w:t>авило, вертикальное направление»;</w:t>
      </w:r>
    </w:p>
    <w:p w:rsidR="00FC29C9" w:rsidRDefault="005F1596" w:rsidP="00256410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F0593">
        <w:rPr>
          <w:b/>
          <w:sz w:val="28"/>
          <w:szCs w:val="28"/>
        </w:rPr>
        <w:t>Приложение А</w:t>
      </w:r>
      <w:r w:rsidRPr="004F0593">
        <w:rPr>
          <w:sz w:val="28"/>
          <w:szCs w:val="28"/>
        </w:rPr>
        <w:t xml:space="preserve"> дополнить новым пунктом</w:t>
      </w:r>
      <w:r>
        <w:rPr>
          <w:sz w:val="28"/>
          <w:szCs w:val="28"/>
        </w:rPr>
        <w:t xml:space="preserve"> «</w:t>
      </w:r>
      <w:r w:rsidRPr="00456B83">
        <w:rPr>
          <w:b/>
          <w:sz w:val="28"/>
          <w:szCs w:val="28"/>
        </w:rPr>
        <w:t xml:space="preserve">А.18 Уступ: </w:t>
      </w:r>
      <w:r w:rsidRPr="00456B83">
        <w:rPr>
          <w:sz w:val="28"/>
          <w:szCs w:val="28"/>
        </w:rPr>
        <w:t>часть строения (стены, перекрытия), отступающая от основной линии и образующая выемку или ступень</w:t>
      </w:r>
      <w:r>
        <w:rPr>
          <w:sz w:val="28"/>
          <w:szCs w:val="28"/>
        </w:rPr>
        <w:t>»;</w:t>
      </w:r>
    </w:p>
    <w:p w:rsidR="00E47510" w:rsidRDefault="001E6112" w:rsidP="00256410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абзац седьмой </w:t>
      </w:r>
      <w:r w:rsidR="00881E52">
        <w:rPr>
          <w:b/>
          <w:sz w:val="28"/>
          <w:szCs w:val="28"/>
        </w:rPr>
        <w:t>Приложения</w:t>
      </w:r>
      <w:r w:rsidRPr="004F059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Б </w:t>
      </w:r>
      <w:r>
        <w:rPr>
          <w:sz w:val="28"/>
          <w:szCs w:val="28"/>
        </w:rPr>
        <w:t xml:space="preserve">изложить в следующей редакции </w:t>
      </w:r>
      <w:r w:rsidRPr="00B47C93">
        <w:rPr>
          <w:sz w:val="28"/>
          <w:szCs w:val="28"/>
        </w:rPr>
        <w:t>«</w:t>
      </w:r>
      <w:r w:rsidR="00B47C93" w:rsidRPr="00B47C93">
        <w:rPr>
          <w:sz w:val="28"/>
          <w:szCs w:val="28"/>
        </w:rPr>
        <w:t>k</w:t>
      </w:r>
      <w:r w:rsidR="00B47C93" w:rsidRPr="00B47C93">
        <w:rPr>
          <w:sz w:val="28"/>
          <w:szCs w:val="28"/>
          <w:vertAlign w:val="subscript"/>
        </w:rPr>
        <w:t>gF</w:t>
      </w:r>
      <w:r w:rsidR="00B47C93" w:rsidRPr="00B47C93">
        <w:rPr>
          <w:sz w:val="28"/>
          <w:szCs w:val="28"/>
        </w:rPr>
        <w:t xml:space="preserve"> – коэффициент, учитывающий расстояние от площадки строительства до магистральной линии Ысык-Атинского разлома»;</w:t>
      </w:r>
    </w:p>
    <w:p w:rsidR="0064024D" w:rsidRPr="00EE3343" w:rsidRDefault="00B47C93" w:rsidP="00EE3343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дополнить новым </w:t>
      </w:r>
      <w:r w:rsidRPr="00F4061C">
        <w:rPr>
          <w:b/>
          <w:sz w:val="28"/>
          <w:szCs w:val="28"/>
        </w:rPr>
        <w:t>Приложением</w:t>
      </w:r>
      <w:r w:rsidR="00F4061C" w:rsidRPr="00F4061C">
        <w:rPr>
          <w:b/>
          <w:sz w:val="28"/>
          <w:szCs w:val="28"/>
        </w:rPr>
        <w:t xml:space="preserve"> Г</w:t>
      </w:r>
      <w:r>
        <w:rPr>
          <w:sz w:val="28"/>
          <w:szCs w:val="28"/>
        </w:rPr>
        <w:t xml:space="preserve"> </w:t>
      </w:r>
      <w:r w:rsidRPr="007F5977">
        <w:rPr>
          <w:sz w:val="28"/>
          <w:szCs w:val="28"/>
        </w:rPr>
        <w:t>следующего содержания:</w:t>
      </w:r>
    </w:p>
    <w:p w:rsidR="00EE3343" w:rsidRPr="00420CFF" w:rsidRDefault="0064024D" w:rsidP="00420CF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D4F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Приложение Г</w:t>
      </w:r>
    </w:p>
    <w:p w:rsidR="0064024D" w:rsidRPr="00AD4FEB" w:rsidRDefault="0064024D" w:rsidP="00420C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4F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Зоны влияния Ысык-Атинского разлома с указанием показателей</w:t>
      </w:r>
    </w:p>
    <w:p w:rsidR="00420CFF" w:rsidRPr="00420CFF" w:rsidRDefault="0064024D" w:rsidP="00E52F7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D4F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сейсмической опасности: интенсивность сотрясения (</w:t>
      </w:r>
      <w:r w:rsidRPr="00AD4FEB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IPE</w:t>
      </w:r>
      <w:r w:rsidRPr="00AD4F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) в баллах, пиковое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D4F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ускорение (</w:t>
      </w:r>
      <w:r w:rsidRPr="00AD4FEB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PGA</w:t>
      </w:r>
      <w:r w:rsidRPr="00AD4F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1) в грунтах для горизонтальной составляющей сейсмического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D4F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колебания в долях </w:t>
      </w:r>
      <w:r w:rsidRPr="00AD4FEB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g</w:t>
      </w:r>
      <w:r w:rsidR="00420C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=981 см/сек,</w:t>
      </w:r>
      <w:r w:rsidRPr="00420CFF">
        <w:rPr>
          <w:rFonts w:ascii="Times New Roman" w:hAnsi="Times New Roman" w:cs="Times New Roman"/>
          <w:b/>
          <w:bCs/>
          <w:color w:val="000000"/>
          <w:sz w:val="28"/>
          <w:szCs w:val="28"/>
          <w:vertAlign w:val="superscript"/>
        </w:rPr>
        <w:t>2</w:t>
      </w:r>
      <w:r w:rsidR="00420C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20CFF" w:rsidRPr="00420C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которые относятся к "скальным" типам грунтовых условий по сейсмическим свойствам</w:t>
      </w:r>
    </w:p>
    <w:p w:rsidR="00B45D92" w:rsidRPr="00AD4FEB" w:rsidRDefault="00B45D92" w:rsidP="00E52F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8931" w:type="dxa"/>
        <w:tblInd w:w="108" w:type="dxa"/>
        <w:tblLayout w:type="fixed"/>
        <w:tblLook w:val="04A0"/>
      </w:tblPr>
      <w:tblGrid>
        <w:gridCol w:w="1101"/>
        <w:gridCol w:w="2018"/>
        <w:gridCol w:w="850"/>
        <w:gridCol w:w="993"/>
        <w:gridCol w:w="938"/>
        <w:gridCol w:w="1106"/>
        <w:gridCol w:w="967"/>
        <w:gridCol w:w="958"/>
      </w:tblGrid>
      <w:tr w:rsidR="0064024D" w:rsidRPr="00AD4FEB" w:rsidTr="00412E76">
        <w:trPr>
          <w:trHeight w:val="151"/>
        </w:trPr>
        <w:tc>
          <w:tcPr>
            <w:tcW w:w="1101" w:type="dxa"/>
            <w:vMerge w:val="restart"/>
          </w:tcPr>
          <w:p w:rsidR="0064024D" w:rsidRPr="00412E76" w:rsidRDefault="0064024D" w:rsidP="00E52F7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E76">
              <w:rPr>
                <w:rFonts w:ascii="Times New Roman" w:hAnsi="Times New Roman" w:cs="Times New Roman"/>
                <w:b/>
              </w:rPr>
              <w:t>№</w:t>
            </w:r>
          </w:p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E76">
              <w:rPr>
                <w:rFonts w:ascii="Times New Roman" w:hAnsi="Times New Roman" w:cs="Times New Roman"/>
                <w:b/>
                <w:lang w:val="en-US"/>
              </w:rPr>
              <w:t>з</w:t>
            </w:r>
            <w:r w:rsidRPr="00412E76">
              <w:rPr>
                <w:rFonts w:ascii="Times New Roman" w:hAnsi="Times New Roman" w:cs="Times New Roman"/>
                <w:b/>
              </w:rPr>
              <w:t>оны разлома</w:t>
            </w:r>
          </w:p>
        </w:tc>
        <w:tc>
          <w:tcPr>
            <w:tcW w:w="2018" w:type="dxa"/>
            <w:vMerge w:val="restart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E76">
              <w:rPr>
                <w:rFonts w:ascii="Times New Roman" w:hAnsi="Times New Roman" w:cs="Times New Roman"/>
                <w:b/>
              </w:rPr>
              <w:t>Расстояние до магистральной линии разлома, R</w:t>
            </w:r>
          </w:p>
        </w:tc>
        <w:tc>
          <w:tcPr>
            <w:tcW w:w="850" w:type="dxa"/>
            <w:vMerge w:val="restart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12E76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IPE</w:t>
            </w:r>
          </w:p>
        </w:tc>
        <w:tc>
          <w:tcPr>
            <w:tcW w:w="993" w:type="dxa"/>
            <w:vMerge w:val="restart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</w:p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</w:p>
          <w:p w:rsidR="0064024D" w:rsidRPr="002226E5" w:rsidRDefault="0064024D" w:rsidP="002226E5">
            <w:pPr>
              <w:jc w:val="center"/>
            </w:pPr>
            <w:r w:rsidRPr="00412E76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PGA1, a</w:t>
            </w:r>
            <w:r w:rsidR="002226E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g</w:t>
            </w:r>
            <w:r w:rsidRPr="00412E76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R</w:t>
            </w:r>
          </w:p>
        </w:tc>
        <w:tc>
          <w:tcPr>
            <w:tcW w:w="3969" w:type="dxa"/>
            <w:gridSpan w:val="4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E7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Значения расчетных ускорений </w:t>
            </w:r>
            <w:r w:rsidRPr="00412E76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a</w:t>
            </w:r>
            <w:r w:rsidRPr="002226E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g</w:t>
            </w:r>
            <w:r w:rsidRPr="00412E7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на</w:t>
            </w:r>
          </w:p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E76">
              <w:rPr>
                <w:rFonts w:ascii="Times New Roman" w:hAnsi="Times New Roman" w:cs="Times New Roman"/>
                <w:b/>
                <w:bCs/>
                <w:color w:val="000000"/>
              </w:rPr>
              <w:t>площадках строительства с типами грунтовых условий</w:t>
            </w:r>
          </w:p>
        </w:tc>
      </w:tr>
      <w:tr w:rsidR="0064024D" w:rsidRPr="00AD4FEB" w:rsidTr="00412E76">
        <w:trPr>
          <w:trHeight w:val="150"/>
        </w:trPr>
        <w:tc>
          <w:tcPr>
            <w:tcW w:w="1101" w:type="dxa"/>
            <w:vMerge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  <w:vMerge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E76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IA</w:t>
            </w:r>
          </w:p>
        </w:tc>
        <w:tc>
          <w:tcPr>
            <w:tcW w:w="1106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E76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IБ</w:t>
            </w:r>
          </w:p>
        </w:tc>
        <w:tc>
          <w:tcPr>
            <w:tcW w:w="967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E76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958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E76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III</w:t>
            </w:r>
          </w:p>
        </w:tc>
      </w:tr>
      <w:tr w:rsidR="0064024D" w:rsidRPr="00AD4FEB" w:rsidTr="00412E76">
        <w:tc>
          <w:tcPr>
            <w:tcW w:w="1101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E7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18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R &lt; 100</w:t>
            </w:r>
          </w:p>
        </w:tc>
        <w:tc>
          <w:tcPr>
            <w:tcW w:w="850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&gt;9</w:t>
            </w:r>
          </w:p>
        </w:tc>
        <w:tc>
          <w:tcPr>
            <w:tcW w:w="993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12E76">
              <w:rPr>
                <w:rFonts w:ascii="Times New Roman" w:hAnsi="Times New Roman" w:cs="Times New Roman"/>
                <w:lang w:val="en-US"/>
              </w:rPr>
              <w:t>0.500</w:t>
            </w:r>
          </w:p>
        </w:tc>
        <w:tc>
          <w:tcPr>
            <w:tcW w:w="938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</w:rPr>
            </w:pPr>
            <w:r w:rsidRPr="00412E76">
              <w:rPr>
                <w:rFonts w:ascii="Times New Roman" w:hAnsi="Times New Roman" w:cs="Times New Roman"/>
                <w:lang w:val="en-US"/>
              </w:rPr>
              <w:t>0.500</w:t>
            </w:r>
          </w:p>
        </w:tc>
        <w:tc>
          <w:tcPr>
            <w:tcW w:w="1106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</w:rPr>
            </w:pPr>
            <w:r w:rsidRPr="00412E76">
              <w:rPr>
                <w:rFonts w:ascii="Times New Roman" w:hAnsi="Times New Roman" w:cs="Times New Roman"/>
                <w:lang w:val="en-US"/>
              </w:rPr>
              <w:t>0.500</w:t>
            </w:r>
          </w:p>
        </w:tc>
        <w:tc>
          <w:tcPr>
            <w:tcW w:w="967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</w:rPr>
            </w:pPr>
            <w:r w:rsidRPr="00412E76">
              <w:rPr>
                <w:rFonts w:ascii="Times New Roman" w:hAnsi="Times New Roman" w:cs="Times New Roman"/>
                <w:lang w:val="en-US"/>
              </w:rPr>
              <w:t>0.550</w:t>
            </w:r>
          </w:p>
        </w:tc>
        <w:tc>
          <w:tcPr>
            <w:tcW w:w="958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</w:rPr>
            </w:pPr>
            <w:r w:rsidRPr="00412E76">
              <w:rPr>
                <w:rFonts w:ascii="Times New Roman" w:hAnsi="Times New Roman" w:cs="Times New Roman"/>
                <w:lang w:val="en-US"/>
              </w:rPr>
              <w:t>0.650</w:t>
            </w:r>
          </w:p>
        </w:tc>
      </w:tr>
      <w:tr w:rsidR="0064024D" w:rsidRPr="00AD4FEB" w:rsidTr="00412E76">
        <w:tc>
          <w:tcPr>
            <w:tcW w:w="1101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E7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018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100&lt; R &lt; 300</w:t>
            </w:r>
          </w:p>
        </w:tc>
        <w:tc>
          <w:tcPr>
            <w:tcW w:w="850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993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12E76">
              <w:rPr>
                <w:rFonts w:ascii="Times New Roman" w:hAnsi="Times New Roman" w:cs="Times New Roman"/>
                <w:lang w:val="en-US"/>
              </w:rPr>
              <w:t>0.400</w:t>
            </w:r>
          </w:p>
        </w:tc>
        <w:tc>
          <w:tcPr>
            <w:tcW w:w="938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</w:rPr>
            </w:pPr>
            <w:r w:rsidRPr="00412E76">
              <w:rPr>
                <w:rFonts w:ascii="Times New Roman" w:hAnsi="Times New Roman" w:cs="Times New Roman"/>
                <w:lang w:val="en-US"/>
              </w:rPr>
              <w:t>0.400</w:t>
            </w:r>
          </w:p>
        </w:tc>
        <w:tc>
          <w:tcPr>
            <w:tcW w:w="1106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</w:rPr>
            </w:pPr>
            <w:r w:rsidRPr="00412E76">
              <w:rPr>
                <w:rFonts w:ascii="Times New Roman" w:hAnsi="Times New Roman" w:cs="Times New Roman"/>
                <w:lang w:val="en-US"/>
              </w:rPr>
              <w:t>0.400</w:t>
            </w:r>
          </w:p>
        </w:tc>
        <w:tc>
          <w:tcPr>
            <w:tcW w:w="967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</w:rPr>
            </w:pPr>
            <w:r w:rsidRPr="00412E76">
              <w:rPr>
                <w:rFonts w:ascii="Times New Roman" w:hAnsi="Times New Roman" w:cs="Times New Roman"/>
                <w:lang w:val="en-US"/>
              </w:rPr>
              <w:t>0.440</w:t>
            </w:r>
          </w:p>
        </w:tc>
        <w:tc>
          <w:tcPr>
            <w:tcW w:w="958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</w:rPr>
            </w:pPr>
            <w:r w:rsidRPr="00412E76">
              <w:rPr>
                <w:rFonts w:ascii="Times New Roman" w:hAnsi="Times New Roman" w:cs="Times New Roman"/>
                <w:lang w:val="en-US"/>
              </w:rPr>
              <w:t>0.520</w:t>
            </w:r>
          </w:p>
        </w:tc>
      </w:tr>
      <w:tr w:rsidR="0064024D" w:rsidRPr="00AD4FEB" w:rsidTr="00412E76">
        <w:tc>
          <w:tcPr>
            <w:tcW w:w="1101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E7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18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300&lt; R &lt; 500</w:t>
            </w:r>
          </w:p>
        </w:tc>
        <w:tc>
          <w:tcPr>
            <w:tcW w:w="850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993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12E76">
              <w:rPr>
                <w:rFonts w:ascii="Times New Roman" w:hAnsi="Times New Roman" w:cs="Times New Roman"/>
                <w:lang w:val="en-US"/>
              </w:rPr>
              <w:t>0.357</w:t>
            </w:r>
          </w:p>
        </w:tc>
        <w:tc>
          <w:tcPr>
            <w:tcW w:w="938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</w:rPr>
            </w:pPr>
            <w:r w:rsidRPr="00412E76">
              <w:rPr>
                <w:rFonts w:ascii="Times New Roman" w:hAnsi="Times New Roman" w:cs="Times New Roman"/>
                <w:lang w:val="en-US"/>
              </w:rPr>
              <w:t>0.357</w:t>
            </w:r>
          </w:p>
        </w:tc>
        <w:tc>
          <w:tcPr>
            <w:tcW w:w="1106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</w:rPr>
            </w:pPr>
            <w:r w:rsidRPr="00412E76">
              <w:rPr>
                <w:rFonts w:ascii="Times New Roman" w:hAnsi="Times New Roman" w:cs="Times New Roman"/>
                <w:lang w:val="en-US"/>
              </w:rPr>
              <w:t>0.372</w:t>
            </w:r>
          </w:p>
        </w:tc>
        <w:tc>
          <w:tcPr>
            <w:tcW w:w="967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</w:rPr>
            </w:pPr>
            <w:r w:rsidRPr="00412E76">
              <w:rPr>
                <w:rFonts w:ascii="Times New Roman" w:hAnsi="Times New Roman" w:cs="Times New Roman"/>
                <w:lang w:val="en-US"/>
              </w:rPr>
              <w:t>0.395</w:t>
            </w:r>
          </w:p>
        </w:tc>
        <w:tc>
          <w:tcPr>
            <w:tcW w:w="958" w:type="dxa"/>
          </w:tcPr>
          <w:p w:rsidR="0064024D" w:rsidRPr="00412E76" w:rsidRDefault="0064024D" w:rsidP="00DF6DE8">
            <w:pPr>
              <w:jc w:val="center"/>
              <w:rPr>
                <w:rFonts w:ascii="Times New Roman" w:hAnsi="Times New Roman" w:cs="Times New Roman"/>
              </w:rPr>
            </w:pPr>
            <w:r w:rsidRPr="00412E76">
              <w:rPr>
                <w:rFonts w:ascii="Times New Roman" w:hAnsi="Times New Roman" w:cs="Times New Roman"/>
                <w:lang w:val="en-US"/>
              </w:rPr>
              <w:t>0.510</w:t>
            </w:r>
          </w:p>
        </w:tc>
      </w:tr>
      <w:tr w:rsidR="00855024" w:rsidRPr="00AD4FEB" w:rsidTr="00412E76">
        <w:trPr>
          <w:trHeight w:val="138"/>
        </w:trPr>
        <w:tc>
          <w:tcPr>
            <w:tcW w:w="1101" w:type="dxa"/>
            <w:vMerge w:val="restart"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E7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1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550</w:t>
            </w:r>
          </w:p>
        </w:tc>
        <w:tc>
          <w:tcPr>
            <w:tcW w:w="850" w:type="dxa"/>
            <w:vMerge w:val="restart"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0.337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0.337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0.358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0.390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0.502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  <w:vAlign w:val="bottom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600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0.334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0.334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0.356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0.389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0.500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650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0.331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0.331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0.354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0.388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0.499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700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0.328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0.328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0.352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0.387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0.497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750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0.325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0.325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0.349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0.386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 xml:space="preserve">0.496 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  <w:vAlign w:val="bottom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800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0.322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0.322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0.347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0.385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 xml:space="preserve">0.494 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850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0.319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0.319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0.345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0.384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0.492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900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0.316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0.316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0.343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0.382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 xml:space="preserve">0.490 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950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0.313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0.313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0.340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0.381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 xml:space="preserve">0.489 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  <w:vAlign w:val="bottom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1000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0.310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0.310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0.338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0.380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 xml:space="preserve">0.487 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1050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0.307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0.307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0.336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0.378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0.485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  <w:vAlign w:val="bottom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1100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0.304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0.304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0.333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0.377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0.483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1150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0.302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0.302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0.332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0.376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0.481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  <w:vAlign w:val="bottom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1200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0.299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0.299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0.329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0.374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 xml:space="preserve">0.479 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1250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0.296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0.296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0.327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0.373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0.477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1300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0.296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0.296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0.327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0.373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0.477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1350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0.296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0.296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0.327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0.373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 xml:space="preserve">0.477 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1400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0.296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0.296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0.327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0.373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0.477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1450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0.296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0.296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0.327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0.373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0.47</w:t>
            </w:r>
            <w:r w:rsidRPr="00412E76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855024" w:rsidRPr="00AD4FEB" w:rsidTr="00412E76">
        <w:trPr>
          <w:trHeight w:val="130"/>
        </w:trPr>
        <w:tc>
          <w:tcPr>
            <w:tcW w:w="1101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1500</w:t>
            </w:r>
          </w:p>
        </w:tc>
        <w:tc>
          <w:tcPr>
            <w:tcW w:w="850" w:type="dxa"/>
            <w:vMerge/>
            <w:vAlign w:val="center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0.296</w:t>
            </w:r>
          </w:p>
        </w:tc>
        <w:tc>
          <w:tcPr>
            <w:tcW w:w="93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0.296</w:t>
            </w:r>
          </w:p>
        </w:tc>
        <w:tc>
          <w:tcPr>
            <w:tcW w:w="1106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0.327</w:t>
            </w:r>
          </w:p>
        </w:tc>
        <w:tc>
          <w:tcPr>
            <w:tcW w:w="967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0.373</w:t>
            </w:r>
          </w:p>
        </w:tc>
        <w:tc>
          <w:tcPr>
            <w:tcW w:w="958" w:type="dxa"/>
          </w:tcPr>
          <w:p w:rsidR="00855024" w:rsidRPr="00412E76" w:rsidRDefault="00855024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0.477</w:t>
            </w:r>
          </w:p>
        </w:tc>
      </w:tr>
      <w:tr w:rsidR="008502E6" w:rsidRPr="00AD4FEB" w:rsidTr="00412E76">
        <w:tc>
          <w:tcPr>
            <w:tcW w:w="1101" w:type="dxa"/>
          </w:tcPr>
          <w:p w:rsidR="008502E6" w:rsidRPr="00412E76" w:rsidRDefault="008502E6" w:rsidP="00DF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2E7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18" w:type="dxa"/>
          </w:tcPr>
          <w:p w:rsidR="008502E6" w:rsidRPr="00412E76" w:rsidRDefault="008502E6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200&lt;-R&lt;1500</w:t>
            </w:r>
          </w:p>
        </w:tc>
        <w:tc>
          <w:tcPr>
            <w:tcW w:w="850" w:type="dxa"/>
          </w:tcPr>
          <w:p w:rsidR="008502E6" w:rsidRPr="00412E76" w:rsidRDefault="008502E6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993" w:type="dxa"/>
          </w:tcPr>
          <w:p w:rsidR="008502E6" w:rsidRPr="00412E76" w:rsidRDefault="008502E6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0.400</w:t>
            </w:r>
          </w:p>
        </w:tc>
        <w:tc>
          <w:tcPr>
            <w:tcW w:w="938" w:type="dxa"/>
          </w:tcPr>
          <w:p w:rsidR="008502E6" w:rsidRPr="00412E76" w:rsidRDefault="008502E6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0.400</w:t>
            </w:r>
          </w:p>
        </w:tc>
        <w:tc>
          <w:tcPr>
            <w:tcW w:w="1106" w:type="dxa"/>
          </w:tcPr>
          <w:p w:rsidR="008502E6" w:rsidRPr="00412E76" w:rsidRDefault="008502E6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0.400</w:t>
            </w:r>
          </w:p>
        </w:tc>
        <w:tc>
          <w:tcPr>
            <w:tcW w:w="967" w:type="dxa"/>
          </w:tcPr>
          <w:p w:rsidR="008502E6" w:rsidRPr="00412E76" w:rsidRDefault="008502E6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0.440</w:t>
            </w:r>
          </w:p>
        </w:tc>
        <w:tc>
          <w:tcPr>
            <w:tcW w:w="958" w:type="dxa"/>
          </w:tcPr>
          <w:p w:rsidR="008502E6" w:rsidRPr="00412E76" w:rsidRDefault="008502E6" w:rsidP="00DF6D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 xml:space="preserve">0.520 </w:t>
            </w:r>
          </w:p>
        </w:tc>
      </w:tr>
      <w:tr w:rsidR="008502E6" w:rsidRPr="00AD4FEB" w:rsidTr="00412E76">
        <w:tc>
          <w:tcPr>
            <w:tcW w:w="8931" w:type="dxa"/>
            <w:gridSpan w:val="8"/>
          </w:tcPr>
          <w:p w:rsidR="008502E6" w:rsidRPr="00412E76" w:rsidRDefault="008502E6" w:rsidP="00DF6DE8">
            <w:pPr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</w:rPr>
              <w:t>П р и м е ч а н и я:</w:t>
            </w:r>
          </w:p>
          <w:p w:rsidR="008502E6" w:rsidRDefault="008502E6" w:rsidP="00DF6DE8">
            <w:pPr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</w:rPr>
              <w:t xml:space="preserve">1. Степень сейсмической опасности, указанная арабскими цифрами 8, 9 и &gt;9 в графе 3, </w:t>
            </w:r>
          </w:p>
          <w:p w:rsidR="00855024" w:rsidRPr="00562E9A" w:rsidRDefault="00855024" w:rsidP="00DF6DE8">
            <w:r w:rsidRPr="00C10554">
              <w:rPr>
                <w:rFonts w:ascii="Times New Roman" w:hAnsi="Times New Roman" w:cs="Times New Roman"/>
                <w:color w:val="000000"/>
              </w:rPr>
              <w:t>соответствует 7-9 баллам шкалы (см. Приложение И СН КР 20-02:2018</w:t>
            </w:r>
            <w:r w:rsidR="00D14839">
              <w:rPr>
                <w:rFonts w:ascii="Times New Roman" w:hAnsi="Times New Roman" w:cs="Times New Roman"/>
                <w:color w:val="000000"/>
              </w:rPr>
              <w:t>*</w:t>
            </w:r>
            <w:r w:rsidRPr="00C10554">
              <w:rPr>
                <w:rFonts w:ascii="Times New Roman" w:hAnsi="Times New Roman" w:cs="Times New Roman"/>
                <w:color w:val="000000"/>
              </w:rPr>
              <w:t>).</w:t>
            </w:r>
          </w:p>
          <w:p w:rsidR="008502E6" w:rsidRPr="00412E76" w:rsidRDefault="008502E6" w:rsidP="00DF6DE8">
            <w:pPr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</w:rPr>
              <w:t xml:space="preserve">2. Показатели сейсмической опасности в баллах и в ускорениях в графах 3 и 4 относятся к </w:t>
            </w:r>
          </w:p>
          <w:p w:rsidR="008502E6" w:rsidRPr="00412E76" w:rsidRDefault="008502E6" w:rsidP="00562E9A">
            <w:pPr>
              <w:ind w:right="-249"/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</w:rPr>
              <w:t xml:space="preserve">скальным грунтовым условиям (тип грунтовых условий </w:t>
            </w: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412E76">
              <w:rPr>
                <w:rFonts w:ascii="Times New Roman" w:hAnsi="Times New Roman" w:cs="Times New Roman"/>
                <w:color w:val="000000"/>
              </w:rPr>
              <w:t>А по Таблице 6.1 СН КР 20-02:2018</w:t>
            </w:r>
            <w:r w:rsidR="00D14839">
              <w:rPr>
                <w:rFonts w:ascii="Times New Roman" w:hAnsi="Times New Roman" w:cs="Times New Roman"/>
                <w:color w:val="000000"/>
              </w:rPr>
              <w:t>*</w:t>
            </w:r>
            <w:r w:rsidRPr="00412E76">
              <w:rPr>
                <w:rFonts w:ascii="Times New Roman" w:hAnsi="Times New Roman" w:cs="Times New Roman"/>
                <w:color w:val="000000"/>
              </w:rPr>
              <w:t>).</w:t>
            </w:r>
          </w:p>
          <w:p w:rsidR="008502E6" w:rsidRPr="00562E9A" w:rsidRDefault="008502E6" w:rsidP="00DF6DE8">
            <w:r w:rsidRPr="00412E76">
              <w:rPr>
                <w:rFonts w:ascii="Times New Roman" w:hAnsi="Times New Roman" w:cs="Times New Roman"/>
                <w:color w:val="000000"/>
              </w:rPr>
              <w:t xml:space="preserve">3. Сейсмическая опасность зон разлома определена без топографических эффектов усиления </w:t>
            </w:r>
            <w:r w:rsidR="00562E9A" w:rsidRPr="00562E9A">
              <w:rPr>
                <w:rFonts w:ascii="Times New Roman" w:hAnsi="Times New Roman" w:cs="Times New Roman"/>
                <w:color w:val="000000"/>
              </w:rPr>
              <w:t>сейсмических воздействий.</w:t>
            </w:r>
          </w:p>
          <w:p w:rsidR="008502E6" w:rsidRPr="00412E76" w:rsidRDefault="008502E6" w:rsidP="00DF6DE8">
            <w:pPr>
              <w:rPr>
                <w:rFonts w:ascii="Times New Roman" w:hAnsi="Times New Roman" w:cs="Times New Roman"/>
                <w:color w:val="000000"/>
              </w:rPr>
            </w:pPr>
            <w:r w:rsidRPr="00412E76">
              <w:rPr>
                <w:rFonts w:ascii="Times New Roman" w:hAnsi="Times New Roman" w:cs="Times New Roman"/>
                <w:color w:val="000000"/>
              </w:rPr>
              <w:t xml:space="preserve">4. При пользовании настоящей таблице целесообразно проверить приведенные в нем </w:t>
            </w:r>
          </w:p>
          <w:p w:rsidR="008502E6" w:rsidRPr="00412E76" w:rsidRDefault="008502E6" w:rsidP="00DF6DE8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значения а</w:t>
            </w:r>
            <w:r w:rsidRPr="00562E9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g</w:t>
            </w:r>
            <w:r w:rsidRPr="00412E76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  <w:p w:rsidR="008502E6" w:rsidRPr="00412E76" w:rsidRDefault="008502E6" w:rsidP="00DF6DE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</w:tbl>
    <w:p w:rsidR="00412E76" w:rsidRDefault="00412E76" w:rsidP="00F4061C">
      <w:pPr>
        <w:spacing w:after="0" w:line="240" w:lineRule="auto"/>
        <w:ind w:firstLine="28"/>
        <w:jc w:val="center"/>
        <w:rPr>
          <w:rFonts w:ascii="Times New Roman" w:hAnsi="Times New Roman" w:cs="Times New Roman"/>
          <w:sz w:val="28"/>
          <w:szCs w:val="28"/>
        </w:rPr>
      </w:pPr>
    </w:p>
    <w:p w:rsidR="00F4061C" w:rsidRDefault="00F4061C" w:rsidP="00F4061C">
      <w:pPr>
        <w:spacing w:after="0" w:line="240" w:lineRule="auto"/>
        <w:ind w:firstLine="28"/>
        <w:jc w:val="center"/>
        <w:rPr>
          <w:rFonts w:ascii="Times New Roman" w:hAnsi="Times New Roman" w:cs="Times New Roman"/>
          <w:sz w:val="28"/>
          <w:szCs w:val="28"/>
        </w:rPr>
      </w:pPr>
      <w:r w:rsidRPr="00F4061C">
        <w:rPr>
          <w:rFonts w:ascii="Times New Roman" w:hAnsi="Times New Roman" w:cs="Times New Roman"/>
          <w:sz w:val="28"/>
          <w:szCs w:val="28"/>
        </w:rPr>
        <w:t xml:space="preserve">- дополнить новым </w:t>
      </w:r>
      <w:r w:rsidRPr="00F4061C">
        <w:rPr>
          <w:rFonts w:ascii="Times New Roman" w:hAnsi="Times New Roman" w:cs="Times New Roman"/>
          <w:b/>
          <w:sz w:val="28"/>
          <w:szCs w:val="28"/>
        </w:rPr>
        <w:t>Приложением Д</w:t>
      </w:r>
      <w:r w:rsidRPr="00F4061C"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</w:p>
    <w:p w:rsidR="00660AD5" w:rsidRDefault="00F4061C" w:rsidP="00F4061C">
      <w:pPr>
        <w:spacing w:after="0" w:line="240" w:lineRule="auto"/>
        <w:ind w:firstLine="2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61C">
        <w:rPr>
          <w:rFonts w:ascii="Times New Roman" w:hAnsi="Times New Roman" w:cs="Times New Roman"/>
          <w:b/>
          <w:sz w:val="28"/>
          <w:szCs w:val="28"/>
        </w:rPr>
        <w:t>Приложение Д</w:t>
      </w:r>
    </w:p>
    <w:p w:rsidR="00E325B6" w:rsidRDefault="00E325B6" w:rsidP="00E325B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_Toc42794462"/>
    </w:p>
    <w:p w:rsidR="00E325B6" w:rsidRDefault="00E325B6" w:rsidP="00295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Д.1 </w:t>
      </w:r>
      <w:r w:rsidRPr="00A27969">
        <w:rPr>
          <w:rFonts w:ascii="Times New Roman" w:hAnsi="Times New Roman" w:cs="Times New Roman"/>
          <w:sz w:val="28"/>
          <w:szCs w:val="28"/>
        </w:rPr>
        <w:t xml:space="preserve">Конфигурации этажей в плане, соответствующие пунктам </w:t>
      </w:r>
      <w:r>
        <w:rPr>
          <w:rFonts w:ascii="Times New Roman" w:hAnsi="Times New Roman" w:cs="Times New Roman"/>
          <w:sz w:val="28"/>
          <w:szCs w:val="28"/>
        </w:rPr>
        <w:t>10.2.2</w:t>
      </w:r>
      <w:bookmarkEnd w:id="0"/>
    </w:p>
    <w:p w:rsidR="00E325B6" w:rsidRPr="005B46C0" w:rsidRDefault="00E325B6" w:rsidP="00E325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46C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29374" cy="18720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/>
                    <a:srcRect t="2076" b="2847"/>
                    <a:stretch/>
                  </pic:blipFill>
                  <pic:spPr bwMode="auto">
                    <a:xfrm>
                      <a:off x="0" y="0"/>
                      <a:ext cx="5629374" cy="187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5"/>
        <w:gridCol w:w="4672"/>
      </w:tblGrid>
      <w:tr w:rsidR="00E325B6" w:rsidRPr="005B46C0" w:rsidTr="00D900F6">
        <w:tc>
          <w:tcPr>
            <w:tcW w:w="4813" w:type="dxa"/>
          </w:tcPr>
          <w:p w:rsidR="00E325B6" w:rsidRDefault="00E325B6" w:rsidP="00D900F6">
            <w:pPr>
              <w:ind w:firstLine="1025"/>
              <w:rPr>
                <w:rFonts w:ascii="Times New Roman" w:hAnsi="Times New Roman" w:cs="Times New Roman"/>
                <w:sz w:val="28"/>
                <w:szCs w:val="28"/>
              </w:rPr>
            </w:pP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,05</w:t>
            </w:r>
          </w:p>
          <w:p w:rsidR="00E325B6" w:rsidRPr="005B46C0" w:rsidRDefault="00E325B6" w:rsidP="00D900F6">
            <w:pPr>
              <w:ind w:firstLine="102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0,15</w:t>
            </w:r>
            <w:r w:rsidRPr="005B46C0">
              <w:rPr>
                <w:rFonts w:ascii="Times New Roman" w:hAnsi="Times New Roman" w:cs="Times New Roman"/>
                <w:i/>
                <w:sz w:val="28"/>
                <w:szCs w:val="28"/>
              </w:rPr>
              <w:t>L</w:t>
            </w: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min</w:t>
            </w:r>
          </w:p>
        </w:tc>
        <w:tc>
          <w:tcPr>
            <w:tcW w:w="4814" w:type="dxa"/>
          </w:tcPr>
          <w:p w:rsidR="00E325B6" w:rsidRDefault="00E325B6" w:rsidP="00D900F6">
            <w:pPr>
              <w:ind w:left="1036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,05</w:t>
            </w:r>
          </w:p>
          <w:p w:rsidR="00E325B6" w:rsidRPr="005B46C0" w:rsidRDefault="00E325B6" w:rsidP="00D900F6">
            <w:pPr>
              <w:ind w:left="1036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0,15</w:t>
            </w:r>
            <w:r w:rsidRPr="005B46C0">
              <w:rPr>
                <w:rFonts w:ascii="Times New Roman" w:hAnsi="Times New Roman" w:cs="Times New Roman"/>
                <w:i/>
                <w:sz w:val="28"/>
                <w:szCs w:val="28"/>
              </w:rPr>
              <w:t>L</w:t>
            </w: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min</w:t>
            </w:r>
          </w:p>
        </w:tc>
      </w:tr>
    </w:tbl>
    <w:p w:rsidR="00E325B6" w:rsidRPr="00A27969" w:rsidRDefault="00E325B6" w:rsidP="00E325B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325B6" w:rsidRPr="005B46C0" w:rsidRDefault="00E325B6" w:rsidP="00E325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595987" cy="1980000"/>
            <wp:effectExtent l="0" t="0" r="5080" b="127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/>
                    <a:srcRect b="2854"/>
                    <a:stretch/>
                  </pic:blipFill>
                  <pic:spPr bwMode="auto">
                    <a:xfrm>
                      <a:off x="0" y="0"/>
                      <a:ext cx="5595987" cy="19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1"/>
        <w:gridCol w:w="4636"/>
      </w:tblGrid>
      <w:tr w:rsidR="00E325B6" w:rsidRPr="001652CE" w:rsidTr="00D900F6">
        <w:tc>
          <w:tcPr>
            <w:tcW w:w="4813" w:type="dxa"/>
          </w:tcPr>
          <w:p w:rsidR="00E325B6" w:rsidRPr="008C62FE" w:rsidRDefault="00E325B6" w:rsidP="00D900F6">
            <w:pPr>
              <w:ind w:right="73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 w:rsidRPr="008C6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,05;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53"/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 w:rsidRPr="008C6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,2</w:t>
            </w:r>
          </w:p>
          <w:p w:rsidR="00E325B6" w:rsidRPr="005B46C0" w:rsidRDefault="00E325B6" w:rsidP="00D900F6">
            <w:pPr>
              <w:ind w:right="73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 w:rsidRPr="008C6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0,15</w:t>
            </w:r>
            <w:r w:rsidRPr="008C62F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min</w:t>
            </w:r>
          </w:p>
        </w:tc>
        <w:tc>
          <w:tcPr>
            <w:tcW w:w="4814" w:type="dxa"/>
          </w:tcPr>
          <w:p w:rsidR="00E325B6" w:rsidRPr="00A27969" w:rsidRDefault="00E325B6" w:rsidP="00D900F6">
            <w:pPr>
              <w:ind w:right="45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 w:rsidRPr="00A279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,05;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53"/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 w:rsidRPr="00A279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,2</w:t>
            </w:r>
          </w:p>
          <w:p w:rsidR="00E325B6" w:rsidRPr="00A27969" w:rsidRDefault="00E325B6" w:rsidP="00D900F6">
            <w:pPr>
              <w:ind w:right="45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=b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 w:rsidRPr="00A279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0,15</w:t>
            </w:r>
            <w:r w:rsidRPr="00A2796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min</w:t>
            </w:r>
          </w:p>
        </w:tc>
      </w:tr>
    </w:tbl>
    <w:p w:rsidR="00E325B6" w:rsidRPr="00A27969" w:rsidRDefault="00E325B6" w:rsidP="00E325B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E325B6" w:rsidRDefault="00E325B6" w:rsidP="00E325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0" distL="0" distR="0">
            <wp:extent cx="5647550" cy="2519680"/>
            <wp:effectExtent l="0" t="0" r="0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5791" cy="2523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0"/>
        <w:gridCol w:w="4637"/>
      </w:tblGrid>
      <w:tr w:rsidR="00E325B6" w:rsidRPr="001652CE" w:rsidTr="00D900F6">
        <w:tc>
          <w:tcPr>
            <w:tcW w:w="4813" w:type="dxa"/>
          </w:tcPr>
          <w:p w:rsidR="00E325B6" w:rsidRPr="00EF5C1D" w:rsidRDefault="00E325B6" w:rsidP="00D900F6">
            <w:pPr>
              <w:ind w:right="44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 w:rsidRPr="00EF5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,05;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53"/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 w:rsidRPr="00EF5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,2</w:t>
            </w:r>
          </w:p>
          <w:p w:rsidR="00E325B6" w:rsidRPr="005B46C0" w:rsidRDefault="00E325B6" w:rsidP="00D900F6">
            <w:pPr>
              <w:ind w:right="44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 w:rsidRPr="00EF5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0,15</w:t>
            </w:r>
            <w:r w:rsidRPr="00EF5C1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min</w:t>
            </w:r>
          </w:p>
        </w:tc>
        <w:tc>
          <w:tcPr>
            <w:tcW w:w="4814" w:type="dxa"/>
          </w:tcPr>
          <w:p w:rsidR="00E325B6" w:rsidRPr="00EF5C1D" w:rsidRDefault="00E325B6" w:rsidP="00D900F6">
            <w:pPr>
              <w:ind w:right="1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 w:rsidRPr="00EF5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,05;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53"/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 w:rsidRPr="00EF5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,2</w:t>
            </w:r>
          </w:p>
          <w:p w:rsidR="00E325B6" w:rsidRPr="00EF5C1D" w:rsidRDefault="00E325B6" w:rsidP="00D900F6">
            <w:pPr>
              <w:ind w:right="16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 w:rsidRPr="00EF5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0,15</w:t>
            </w:r>
            <w:r w:rsidRPr="00EF5C1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min</w:t>
            </w:r>
          </w:p>
        </w:tc>
      </w:tr>
    </w:tbl>
    <w:p w:rsidR="00E325B6" w:rsidRPr="002955CD" w:rsidRDefault="00E325B6" w:rsidP="00E325B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E325B6" w:rsidRPr="00A27969" w:rsidRDefault="00E325B6" w:rsidP="00295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Д.2 </w:t>
      </w:r>
      <w:r w:rsidRPr="00A27969">
        <w:rPr>
          <w:rFonts w:ascii="Times New Roman" w:hAnsi="Times New Roman" w:cs="Times New Roman"/>
          <w:sz w:val="28"/>
          <w:szCs w:val="28"/>
        </w:rPr>
        <w:t xml:space="preserve">Конфигурации этажей в плане, соответствующие пунктам </w:t>
      </w:r>
      <w:r>
        <w:rPr>
          <w:rFonts w:ascii="Times New Roman" w:hAnsi="Times New Roman" w:cs="Times New Roman"/>
          <w:sz w:val="28"/>
          <w:szCs w:val="28"/>
        </w:rPr>
        <w:t>10.2.4</w:t>
      </w:r>
    </w:p>
    <w:p w:rsidR="00E325B6" w:rsidRDefault="00E325B6" w:rsidP="00E325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531281" cy="1778712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4927" cy="178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1"/>
        <w:gridCol w:w="4686"/>
      </w:tblGrid>
      <w:tr w:rsidR="00E325B6" w:rsidRPr="005B46C0" w:rsidTr="00D900F6">
        <w:tc>
          <w:tcPr>
            <w:tcW w:w="4813" w:type="dxa"/>
          </w:tcPr>
          <w:p w:rsidR="00E325B6" w:rsidRPr="001A54A6" w:rsidRDefault="00E325B6" w:rsidP="00D900F6">
            <w:pPr>
              <w:ind w:firstLine="102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E325B6" w:rsidRPr="005B46C0" w:rsidRDefault="00E325B6" w:rsidP="00D900F6">
            <w:pPr>
              <w:ind w:firstLine="102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0,25</w:t>
            </w:r>
            <w:r w:rsidRPr="005B46C0">
              <w:rPr>
                <w:rFonts w:ascii="Times New Roman" w:hAnsi="Times New Roman" w:cs="Times New Roman"/>
                <w:i/>
                <w:sz w:val="28"/>
                <w:szCs w:val="28"/>
              </w:rPr>
              <w:t>L</w:t>
            </w: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min</w:t>
            </w:r>
          </w:p>
        </w:tc>
        <w:tc>
          <w:tcPr>
            <w:tcW w:w="4814" w:type="dxa"/>
          </w:tcPr>
          <w:p w:rsidR="00E325B6" w:rsidRDefault="00E325B6" w:rsidP="00D900F6">
            <w:pPr>
              <w:ind w:left="1036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  <w:p w:rsidR="00E325B6" w:rsidRPr="005B46C0" w:rsidRDefault="00E325B6" w:rsidP="00D900F6">
            <w:pPr>
              <w:ind w:left="1461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0,25</w:t>
            </w:r>
            <w:r w:rsidRPr="005B46C0">
              <w:rPr>
                <w:rFonts w:ascii="Times New Roman" w:hAnsi="Times New Roman" w:cs="Times New Roman"/>
                <w:i/>
                <w:sz w:val="28"/>
                <w:szCs w:val="28"/>
              </w:rPr>
              <w:t>L</w:t>
            </w: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min</w:t>
            </w:r>
          </w:p>
        </w:tc>
      </w:tr>
    </w:tbl>
    <w:p w:rsidR="00E325B6" w:rsidRDefault="00E325B6" w:rsidP="00E325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25B6" w:rsidRDefault="00E325B6" w:rsidP="00E32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595384" cy="1863192"/>
            <wp:effectExtent l="19050" t="0" r="5316" b="0"/>
            <wp:docPr id="1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5367" cy="1863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1"/>
        <w:gridCol w:w="4636"/>
      </w:tblGrid>
      <w:tr w:rsidR="00E325B6" w:rsidRPr="001652CE" w:rsidTr="00D900F6">
        <w:tc>
          <w:tcPr>
            <w:tcW w:w="4813" w:type="dxa"/>
          </w:tcPr>
          <w:p w:rsidR="00E325B6" w:rsidRPr="008C62FE" w:rsidRDefault="00E325B6" w:rsidP="00D900F6">
            <w:pPr>
              <w:ind w:right="731" w:firstLine="45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 w:rsidRPr="008C6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8C6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53"/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 w:rsidRPr="008C6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E325B6" w:rsidRPr="005B46C0" w:rsidRDefault="00E325B6" w:rsidP="00D900F6">
            <w:pPr>
              <w:ind w:right="73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 w:rsidRPr="008C6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8C6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8C62F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min</w:t>
            </w:r>
          </w:p>
        </w:tc>
        <w:tc>
          <w:tcPr>
            <w:tcW w:w="4814" w:type="dxa"/>
          </w:tcPr>
          <w:p w:rsidR="00E325B6" w:rsidRPr="00A27969" w:rsidRDefault="00E325B6" w:rsidP="00D900F6">
            <w:pPr>
              <w:ind w:right="451" w:firstLine="61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 w:rsidRPr="00A279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A279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53"/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 w:rsidRPr="00A279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E325B6" w:rsidRPr="00A27969" w:rsidRDefault="00E325B6" w:rsidP="00D900F6">
            <w:pPr>
              <w:ind w:right="451" w:firstLine="46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 w:rsidRPr="00A279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A279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A2796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min</w:t>
            </w:r>
          </w:p>
        </w:tc>
      </w:tr>
    </w:tbl>
    <w:p w:rsidR="00E325B6" w:rsidRPr="001A54A6" w:rsidRDefault="00E325B6" w:rsidP="00E325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325B6" w:rsidRDefault="00E325B6" w:rsidP="00E325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610716" cy="2280500"/>
            <wp:effectExtent l="19050" t="0" r="9034" b="0"/>
            <wp:docPr id="1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6397" cy="2282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0"/>
        <w:gridCol w:w="4627"/>
      </w:tblGrid>
      <w:tr w:rsidR="00E325B6" w:rsidRPr="001652CE" w:rsidTr="00D900F6">
        <w:tc>
          <w:tcPr>
            <w:tcW w:w="4813" w:type="dxa"/>
          </w:tcPr>
          <w:p w:rsidR="00E325B6" w:rsidRPr="00EF5C1D" w:rsidRDefault="00E325B6" w:rsidP="00D900F6">
            <w:pPr>
              <w:ind w:right="44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 w:rsidRPr="00EF5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EF5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53"/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 w:rsidRPr="00E325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E325B6" w:rsidRPr="005B46C0" w:rsidRDefault="00E325B6" w:rsidP="00D900F6">
            <w:pPr>
              <w:ind w:right="44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 w:rsidRPr="00EF5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EF5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EF5C1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min</w:t>
            </w:r>
          </w:p>
        </w:tc>
        <w:tc>
          <w:tcPr>
            <w:tcW w:w="4814" w:type="dxa"/>
          </w:tcPr>
          <w:p w:rsidR="00E325B6" w:rsidRPr="00EF5C1D" w:rsidRDefault="00E325B6" w:rsidP="00D900F6">
            <w:pPr>
              <w:ind w:right="167" w:firstLine="32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 w:rsidRPr="00EF5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EF5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53"/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B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/F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</w:t>
            </w:r>
            <w:r w:rsidRPr="00EF5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E325B6" w:rsidRPr="00EF5C1D" w:rsidRDefault="00E325B6" w:rsidP="00D900F6">
            <w:pPr>
              <w:ind w:right="167" w:firstLine="18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</w:t>
            </w:r>
            <w:r w:rsidRPr="005B46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3"/>
            </w:r>
            <w:r w:rsidRPr="00EF5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EF5C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EF5C1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</w:t>
            </w:r>
            <w:r w:rsidRPr="005B46C0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min</w:t>
            </w:r>
          </w:p>
        </w:tc>
      </w:tr>
    </w:tbl>
    <w:p w:rsidR="00E325B6" w:rsidRDefault="00E325B6" w:rsidP="00E325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E325B6" w:rsidRDefault="00E325B6" w:rsidP="00295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Д.3 </w:t>
      </w:r>
      <w:r w:rsidRPr="00C410DB">
        <w:rPr>
          <w:rFonts w:ascii="Times New Roman" w:hAnsi="Times New Roman" w:cs="Times New Roman"/>
          <w:sz w:val="28"/>
          <w:szCs w:val="28"/>
        </w:rPr>
        <w:t xml:space="preserve">Конфигурации зданий по высоте </w:t>
      </w:r>
      <w:r>
        <w:rPr>
          <w:rFonts w:ascii="Times New Roman" w:hAnsi="Times New Roman" w:cs="Times New Roman"/>
          <w:sz w:val="28"/>
          <w:szCs w:val="28"/>
        </w:rPr>
        <w:t>с уступами</w:t>
      </w:r>
    </w:p>
    <w:p w:rsidR="00E325B6" w:rsidRPr="00C410DB" w:rsidRDefault="00E325B6" w:rsidP="00E325B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C7EF4" w:rsidRPr="00E325B6" w:rsidRDefault="00E325B6" w:rsidP="00E325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648504" cy="2380847"/>
            <wp:effectExtent l="19050" t="0" r="9346" b="0"/>
            <wp:docPr id="1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3395" cy="2382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7EF4" w:rsidRPr="00E325B6" w:rsidSect="009F56D3">
      <w:footerReference w:type="default" r:id="rId1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170" w:rsidRDefault="00B72170" w:rsidP="002D1B48">
      <w:pPr>
        <w:spacing w:after="0" w:line="240" w:lineRule="auto"/>
      </w:pPr>
      <w:r>
        <w:separator/>
      </w:r>
    </w:p>
  </w:endnote>
  <w:endnote w:type="continuationSeparator" w:id="1">
    <w:p w:rsidR="00B72170" w:rsidRDefault="00B72170" w:rsidP="002D1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-2367959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C340D" w:rsidRPr="006C5969" w:rsidRDefault="00BC340D" w:rsidP="00D30079">
        <w:pPr>
          <w:tabs>
            <w:tab w:val="left" w:pos="993"/>
          </w:tabs>
          <w:spacing w:after="160" w:line="259" w:lineRule="auto"/>
          <w:contextualSpacing/>
          <w:rPr>
            <w:rFonts w:ascii="Times New Roman" w:eastAsia="Calibri" w:hAnsi="Times New Roman" w:cs="Times New Roman"/>
            <w:iCs/>
            <w:sz w:val="20"/>
            <w:szCs w:val="20"/>
          </w:rPr>
        </w:pPr>
        <w:r w:rsidRPr="006C5969">
          <w:rPr>
            <w:rFonts w:ascii="Times New Roman" w:eastAsia="Calibri" w:hAnsi="Times New Roman" w:cs="Times New Roman"/>
            <w:iCs/>
            <w:sz w:val="20"/>
            <w:szCs w:val="20"/>
          </w:rPr>
          <w:t>Ведущий</w:t>
        </w:r>
      </w:p>
      <w:p w:rsidR="00BC340D" w:rsidRPr="006C5969" w:rsidRDefault="00BC340D" w:rsidP="00BC340D">
        <w:pPr>
          <w:tabs>
            <w:tab w:val="left" w:pos="993"/>
          </w:tabs>
          <w:spacing w:after="0" w:line="240" w:lineRule="auto"/>
          <w:contextualSpacing/>
          <w:rPr>
            <w:rFonts w:ascii="Times New Roman" w:eastAsia="Times New Roman" w:hAnsi="Times New Roman" w:cs="Times New Roman"/>
            <w:iCs/>
            <w:sz w:val="20"/>
            <w:szCs w:val="20"/>
          </w:rPr>
        </w:pPr>
        <w:r w:rsidRPr="006C5969">
          <w:rPr>
            <w:rFonts w:ascii="Times New Roman" w:eastAsia="Calibri" w:hAnsi="Times New Roman" w:cs="Times New Roman"/>
            <w:iCs/>
            <w:sz w:val="20"/>
            <w:szCs w:val="20"/>
          </w:rPr>
          <w:t xml:space="preserve">специалист ОПО ________________А.М. Сейитова            </w:t>
        </w:r>
        <w:r w:rsidRPr="006C5969">
          <w:rPr>
            <w:rFonts w:ascii="Times New Roman" w:hAnsi="Times New Roman" w:cs="Times New Roman"/>
            <w:sz w:val="20"/>
            <w:szCs w:val="20"/>
          </w:rPr>
          <w:t>Министр</w:t>
        </w:r>
        <w:r w:rsidRPr="006C5969">
          <w:rPr>
            <w:rFonts w:ascii="Times New Roman" w:eastAsia="Calibri" w:hAnsi="Times New Roman" w:cs="Times New Roman"/>
            <w:iCs/>
            <w:sz w:val="20"/>
            <w:szCs w:val="20"/>
          </w:rPr>
          <w:t xml:space="preserve"> _________________</w:t>
        </w:r>
        <w:r w:rsidRPr="006C5969">
          <w:rPr>
            <w:rFonts w:ascii="Times New Roman" w:hAnsi="Times New Roman" w:cs="Times New Roman"/>
            <w:sz w:val="20"/>
            <w:szCs w:val="20"/>
          </w:rPr>
          <w:t xml:space="preserve"> Г.К. Абдралиева</w:t>
        </w:r>
        <w:r w:rsidRPr="006C5969">
          <w:rPr>
            <w:rFonts w:ascii="Times New Roman" w:eastAsia="Times New Roman" w:hAnsi="Times New Roman" w:cs="Times New Roman"/>
            <w:iCs/>
            <w:sz w:val="20"/>
            <w:szCs w:val="20"/>
          </w:rPr>
          <w:t xml:space="preserve">  «______»___________________2021 г.                                            «______»___________________2021 г</w:t>
        </w:r>
      </w:p>
      <w:p w:rsidR="00C10554" w:rsidRPr="001810DB" w:rsidRDefault="00B575DD" w:rsidP="001810DB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0A4D7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10554" w:rsidRPr="000A4D7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D7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72170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0A4D7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170" w:rsidRDefault="00B72170" w:rsidP="002D1B48">
      <w:pPr>
        <w:spacing w:after="0" w:line="240" w:lineRule="auto"/>
      </w:pPr>
      <w:r>
        <w:separator/>
      </w:r>
    </w:p>
  </w:footnote>
  <w:footnote w:type="continuationSeparator" w:id="1">
    <w:p w:rsidR="00B72170" w:rsidRDefault="00B72170" w:rsidP="002D1B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12E7E"/>
    <w:multiLevelType w:val="hybridMultilevel"/>
    <w:tmpl w:val="5C046CA4"/>
    <w:lvl w:ilvl="0" w:tplc="505C3FC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2D1B48"/>
    <w:rsid w:val="00016269"/>
    <w:rsid w:val="00024362"/>
    <w:rsid w:val="00045FB9"/>
    <w:rsid w:val="00052FBE"/>
    <w:rsid w:val="00066497"/>
    <w:rsid w:val="00074D67"/>
    <w:rsid w:val="000A702A"/>
    <w:rsid w:val="000A748A"/>
    <w:rsid w:val="000D2CED"/>
    <w:rsid w:val="000F2B26"/>
    <w:rsid w:val="001125DF"/>
    <w:rsid w:val="00114559"/>
    <w:rsid w:val="001524F2"/>
    <w:rsid w:val="00161406"/>
    <w:rsid w:val="001652CE"/>
    <w:rsid w:val="001810DB"/>
    <w:rsid w:val="001875AB"/>
    <w:rsid w:val="001A4147"/>
    <w:rsid w:val="001A5B6F"/>
    <w:rsid w:val="001B50D5"/>
    <w:rsid w:val="001C075F"/>
    <w:rsid w:val="001E6112"/>
    <w:rsid w:val="00203EBF"/>
    <w:rsid w:val="00206440"/>
    <w:rsid w:val="002226E5"/>
    <w:rsid w:val="00256410"/>
    <w:rsid w:val="002725AF"/>
    <w:rsid w:val="00287EA3"/>
    <w:rsid w:val="002955CD"/>
    <w:rsid w:val="002D1B48"/>
    <w:rsid w:val="002E0AB3"/>
    <w:rsid w:val="00313DE4"/>
    <w:rsid w:val="00327BB1"/>
    <w:rsid w:val="00336D1D"/>
    <w:rsid w:val="00341EB9"/>
    <w:rsid w:val="003525A6"/>
    <w:rsid w:val="0038546D"/>
    <w:rsid w:val="00387F60"/>
    <w:rsid w:val="003D2C18"/>
    <w:rsid w:val="003D2E50"/>
    <w:rsid w:val="00400E52"/>
    <w:rsid w:val="00411020"/>
    <w:rsid w:val="00412E76"/>
    <w:rsid w:val="00414B51"/>
    <w:rsid w:val="00420CFF"/>
    <w:rsid w:val="004323C7"/>
    <w:rsid w:val="00437A5E"/>
    <w:rsid w:val="00485E10"/>
    <w:rsid w:val="004906F5"/>
    <w:rsid w:val="004A25DF"/>
    <w:rsid w:val="004B07A1"/>
    <w:rsid w:val="004D13B0"/>
    <w:rsid w:val="004F0593"/>
    <w:rsid w:val="005007C2"/>
    <w:rsid w:val="00504A58"/>
    <w:rsid w:val="00507086"/>
    <w:rsid w:val="00512FF4"/>
    <w:rsid w:val="00515519"/>
    <w:rsid w:val="005249A7"/>
    <w:rsid w:val="00543A8E"/>
    <w:rsid w:val="005550EC"/>
    <w:rsid w:val="00560ABC"/>
    <w:rsid w:val="00562E9A"/>
    <w:rsid w:val="00577F7F"/>
    <w:rsid w:val="005A4CD2"/>
    <w:rsid w:val="005F1596"/>
    <w:rsid w:val="0060449F"/>
    <w:rsid w:val="00614D7E"/>
    <w:rsid w:val="0064024D"/>
    <w:rsid w:val="00642189"/>
    <w:rsid w:val="00660AD5"/>
    <w:rsid w:val="00675AEB"/>
    <w:rsid w:val="006812AD"/>
    <w:rsid w:val="006C5969"/>
    <w:rsid w:val="006E6132"/>
    <w:rsid w:val="00733BE2"/>
    <w:rsid w:val="00740DA4"/>
    <w:rsid w:val="00745554"/>
    <w:rsid w:val="00780E52"/>
    <w:rsid w:val="007A0150"/>
    <w:rsid w:val="007B5278"/>
    <w:rsid w:val="007C54FC"/>
    <w:rsid w:val="007C5D02"/>
    <w:rsid w:val="007E0D41"/>
    <w:rsid w:val="007F5977"/>
    <w:rsid w:val="008241DE"/>
    <w:rsid w:val="008502E6"/>
    <w:rsid w:val="00853F1F"/>
    <w:rsid w:val="00855024"/>
    <w:rsid w:val="0086076D"/>
    <w:rsid w:val="00870AEB"/>
    <w:rsid w:val="00872A89"/>
    <w:rsid w:val="00881E52"/>
    <w:rsid w:val="0088450A"/>
    <w:rsid w:val="00887B20"/>
    <w:rsid w:val="008B1D3C"/>
    <w:rsid w:val="008B2404"/>
    <w:rsid w:val="008C4EAD"/>
    <w:rsid w:val="008E4381"/>
    <w:rsid w:val="008F1430"/>
    <w:rsid w:val="00904C1B"/>
    <w:rsid w:val="00904EC4"/>
    <w:rsid w:val="0090678F"/>
    <w:rsid w:val="00914D7F"/>
    <w:rsid w:val="00934CA9"/>
    <w:rsid w:val="00946603"/>
    <w:rsid w:val="009526A7"/>
    <w:rsid w:val="00957BD7"/>
    <w:rsid w:val="0096221B"/>
    <w:rsid w:val="00975ABA"/>
    <w:rsid w:val="009E0A72"/>
    <w:rsid w:val="009F25AE"/>
    <w:rsid w:val="009F56D3"/>
    <w:rsid w:val="00A24E94"/>
    <w:rsid w:val="00A9709D"/>
    <w:rsid w:val="00AA491C"/>
    <w:rsid w:val="00AB10C8"/>
    <w:rsid w:val="00AE013B"/>
    <w:rsid w:val="00B03220"/>
    <w:rsid w:val="00B25B51"/>
    <w:rsid w:val="00B26FFE"/>
    <w:rsid w:val="00B35E19"/>
    <w:rsid w:val="00B45D92"/>
    <w:rsid w:val="00B47C93"/>
    <w:rsid w:val="00B55123"/>
    <w:rsid w:val="00B575DD"/>
    <w:rsid w:val="00B62B7D"/>
    <w:rsid w:val="00B672DB"/>
    <w:rsid w:val="00B72170"/>
    <w:rsid w:val="00B80A14"/>
    <w:rsid w:val="00B93A1D"/>
    <w:rsid w:val="00BA2B7C"/>
    <w:rsid w:val="00BB2212"/>
    <w:rsid w:val="00BC1688"/>
    <w:rsid w:val="00BC340D"/>
    <w:rsid w:val="00C0465E"/>
    <w:rsid w:val="00C10554"/>
    <w:rsid w:val="00C27248"/>
    <w:rsid w:val="00C439A3"/>
    <w:rsid w:val="00C53CEC"/>
    <w:rsid w:val="00C65666"/>
    <w:rsid w:val="00C84E5A"/>
    <w:rsid w:val="00C95097"/>
    <w:rsid w:val="00CA6355"/>
    <w:rsid w:val="00CB0812"/>
    <w:rsid w:val="00CD2675"/>
    <w:rsid w:val="00CF71EA"/>
    <w:rsid w:val="00D14839"/>
    <w:rsid w:val="00D206D3"/>
    <w:rsid w:val="00D24106"/>
    <w:rsid w:val="00D30079"/>
    <w:rsid w:val="00D553C6"/>
    <w:rsid w:val="00D62404"/>
    <w:rsid w:val="00D641FF"/>
    <w:rsid w:val="00D64653"/>
    <w:rsid w:val="00D76C86"/>
    <w:rsid w:val="00DA4C84"/>
    <w:rsid w:val="00DA4F99"/>
    <w:rsid w:val="00DC7EF4"/>
    <w:rsid w:val="00DE251C"/>
    <w:rsid w:val="00E13246"/>
    <w:rsid w:val="00E13360"/>
    <w:rsid w:val="00E325B6"/>
    <w:rsid w:val="00E47510"/>
    <w:rsid w:val="00E52F74"/>
    <w:rsid w:val="00E7108E"/>
    <w:rsid w:val="00E72F52"/>
    <w:rsid w:val="00EA6D8F"/>
    <w:rsid w:val="00EB2F44"/>
    <w:rsid w:val="00EE3343"/>
    <w:rsid w:val="00F01286"/>
    <w:rsid w:val="00F22CCE"/>
    <w:rsid w:val="00F242FE"/>
    <w:rsid w:val="00F4061C"/>
    <w:rsid w:val="00F45294"/>
    <w:rsid w:val="00F56554"/>
    <w:rsid w:val="00F63464"/>
    <w:rsid w:val="00F84B93"/>
    <w:rsid w:val="00F91327"/>
    <w:rsid w:val="00FC29C9"/>
    <w:rsid w:val="00FF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B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D1B4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val="ky-KG"/>
    </w:rPr>
  </w:style>
  <w:style w:type="character" w:customStyle="1" w:styleId="a5">
    <w:name w:val="Верхний колонтитул Знак"/>
    <w:basedOn w:val="a0"/>
    <w:link w:val="a4"/>
    <w:uiPriority w:val="99"/>
    <w:rsid w:val="002D1B48"/>
    <w:rPr>
      <w:rFonts w:ascii="Calibri" w:eastAsia="Calibri" w:hAnsi="Calibri" w:cs="Calibri"/>
      <w:lang w:val="ky-KG"/>
    </w:rPr>
  </w:style>
  <w:style w:type="paragraph" w:styleId="a6">
    <w:name w:val="footer"/>
    <w:basedOn w:val="a"/>
    <w:link w:val="a7"/>
    <w:uiPriority w:val="99"/>
    <w:unhideWhenUsed/>
    <w:rsid w:val="002D1B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1B48"/>
  </w:style>
  <w:style w:type="paragraph" w:styleId="a8">
    <w:name w:val="Balloon Text"/>
    <w:basedOn w:val="a"/>
    <w:link w:val="a9"/>
    <w:uiPriority w:val="99"/>
    <w:semiHidden/>
    <w:unhideWhenUsed/>
    <w:rsid w:val="00B47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7C93"/>
    <w:rPr>
      <w:rFonts w:ascii="Tahoma" w:hAnsi="Tahoma" w:cs="Tahoma"/>
      <w:sz w:val="16"/>
      <w:szCs w:val="16"/>
    </w:rPr>
  </w:style>
  <w:style w:type="table" w:customStyle="1" w:styleId="TableNormal">
    <w:name w:val="Table Normal"/>
    <w:rsid w:val="00F4061C"/>
    <w:rPr>
      <w:rFonts w:ascii="Calibri" w:eastAsia="Calibri" w:hAnsi="Calibri" w:cs="Calibri"/>
      <w:lang w:val="ky-KG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a">
    <w:name w:val="Table Grid"/>
    <w:basedOn w:val="a1"/>
    <w:uiPriority w:val="39"/>
    <w:rsid w:val="0064024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1DACA-A6A4-496E-8297-BB36392E7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7</Pages>
  <Words>1579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Urist</cp:lastModifiedBy>
  <cp:revision>122</cp:revision>
  <cp:lastPrinted>2021-04-12T05:52:00Z</cp:lastPrinted>
  <dcterms:created xsi:type="dcterms:W3CDTF">2021-01-28T06:01:00Z</dcterms:created>
  <dcterms:modified xsi:type="dcterms:W3CDTF">2021-04-21T10:31:00Z</dcterms:modified>
</cp:coreProperties>
</file>